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0A" w:rsidRDefault="00DC46F8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center" w:pos="9214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444500" cy="621665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621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-596899</wp:posOffset>
                </wp:positionV>
                <wp:extent cx="858520" cy="243205"/>
                <wp:effectExtent l="0" t="0" r="0" b="0"/>
                <wp:wrapNone/>
                <wp:docPr id="1032" name="Прямоугольник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5790" y="3677588"/>
                          <a:ext cx="820420" cy="2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71C0A" w:rsidRDefault="00871C0A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871C0A" w:rsidRDefault="00871C0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32" o:spid="_x0000_s1026" style="position:absolute;left:0;text-align:left;margin-left:194pt;margin-top:-47pt;width:67.6pt;height:1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" stroked="f">
                <v:textbox inset="2.53958mm,1.2694mm,2.53958mm,1.2694mm">
                  <w:txbxContent>
                    <w:p w:rsidR="00871C0A" w:rsidRDefault="00871C0A">
                      <w:pPr>
                        <w:spacing w:line="240" w:lineRule="auto"/>
                        <w:ind w:left="0" w:hanging="2"/>
                      </w:pPr>
                    </w:p>
                    <w:p w:rsidR="00871C0A" w:rsidRDefault="00871C0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871C0A" w:rsidRDefault="00871C0A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9214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71C0A" w:rsidRDefault="00DC46F8">
      <w:pPr>
        <w:keepNext/>
        <w:tabs>
          <w:tab w:val="center" w:pos="1701"/>
          <w:tab w:val="center" w:pos="9214"/>
        </w:tabs>
        <w:spacing w:after="200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ДЕРЖАВНОГО МАЙНА УКРАЇНИ</w:t>
      </w:r>
    </w:p>
    <w:p w:rsidR="00871C0A" w:rsidRDefault="00DC46F8">
      <w:pPr>
        <w:keepNext/>
        <w:tabs>
          <w:tab w:val="center" w:pos="1701"/>
          <w:tab w:val="center" w:pos="9214"/>
        </w:tabs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ДЕРЖАВНЕ ПІДПРИЄМСТВО “УПРАВЛІННЯ СПРАВАМИ ФОНДУ ДЕРЖАВНОГО МАЙНА УКРАЇНИ”</w:t>
      </w:r>
    </w:p>
    <w:p w:rsidR="00871C0A" w:rsidRDefault="00871C0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4111"/>
        </w:tabs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</w:p>
    <w:p w:rsidR="00871C0A" w:rsidRDefault="00DC4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</w:t>
      </w:r>
    </w:p>
    <w:p w:rsidR="00871C0A" w:rsidRDefault="00871C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871C0A" w:rsidRDefault="00DC4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Київ</w:t>
      </w:r>
    </w:p>
    <w:p w:rsidR="00871C0A" w:rsidRDefault="00DC4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                                                                   </w:t>
      </w:r>
      <w:r>
        <w:rPr>
          <w:color w:val="000000"/>
          <w:sz w:val="28"/>
          <w:szCs w:val="28"/>
        </w:rPr>
        <w:tab/>
        <w:t>№  ____________</w:t>
      </w:r>
    </w:p>
    <w:p w:rsidR="00871C0A" w:rsidRDefault="00871C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71C0A" w:rsidRDefault="00DC46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Про </w:t>
      </w:r>
      <w:r>
        <w:rPr>
          <w:i/>
          <w:sz w:val="22"/>
          <w:szCs w:val="22"/>
        </w:rPr>
        <w:t>намір передачі майна в оренду</w:t>
      </w:r>
    </w:p>
    <w:p w:rsidR="00871C0A" w:rsidRDefault="00DC46F8" w:rsidP="003343D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частини другої статті 6 </w:t>
      </w:r>
      <w:r>
        <w:rPr>
          <w:color w:val="000000"/>
          <w:sz w:val="28"/>
          <w:szCs w:val="28"/>
        </w:rPr>
        <w:t xml:space="preserve">Закону України від 03 жовтня </w:t>
      </w:r>
      <w:r w:rsidR="003343D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2019 року № 157-IX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 року № 483, за результатами ро</w:t>
      </w:r>
      <w:r>
        <w:rPr>
          <w:color w:val="000000"/>
          <w:sz w:val="28"/>
          <w:szCs w:val="28"/>
        </w:rPr>
        <w:t>згляду заяви про включення</w:t>
      </w:r>
      <w:r>
        <w:rPr>
          <w:sz w:val="28"/>
          <w:szCs w:val="28"/>
        </w:rPr>
        <w:t xml:space="preserve"> майна до Переліку першого типу від 01.01.2024 № RGLR001-UA-20240101-00000, враховуючи відсутність встановленої законодавством та статутом необхідності отримання згоди уповноваженого органу управління на розпорядження майном Держа</w:t>
      </w:r>
      <w:r>
        <w:rPr>
          <w:sz w:val="28"/>
          <w:szCs w:val="28"/>
        </w:rPr>
        <w:t>вного підприємства “Управління справами Фонду державного майна України”</w:t>
      </w:r>
    </w:p>
    <w:p w:rsidR="00871C0A" w:rsidRDefault="00DC46F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НАКАЗУЮ:</w:t>
      </w:r>
    </w:p>
    <w:p w:rsidR="00871C0A" w:rsidRDefault="00DC46F8" w:rsidP="003343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151" w:firstLine="4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Прийняти рішення про намір передачі в оренду нерухомого державного майна, а саме будівлі складу інвентарний № А-01/01/24 загальною площею 200 кв. метрів, розташованого за адресою: місто Київ, вул. Щаслива, 201, що обліковується на балансі Державного підпри</w:t>
      </w:r>
      <w:r>
        <w:rPr>
          <w:sz w:val="28"/>
          <w:szCs w:val="28"/>
        </w:rPr>
        <w:t xml:space="preserve">ємства “Управління справами </w:t>
      </w:r>
      <w:bookmarkStart w:id="0" w:name="_GoBack"/>
      <w:bookmarkEnd w:id="0"/>
      <w:r>
        <w:rPr>
          <w:sz w:val="28"/>
          <w:szCs w:val="28"/>
        </w:rPr>
        <w:t>Фонду державного майна України”.</w:t>
      </w:r>
    </w:p>
    <w:p w:rsidR="00871C0A" w:rsidRDefault="00DC46F8" w:rsidP="003343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151" w:firstLine="423"/>
        <w:jc w:val="both"/>
        <w:rPr>
          <w:sz w:val="28"/>
          <w:szCs w:val="28"/>
        </w:rPr>
      </w:pPr>
      <w:r>
        <w:rPr>
          <w:sz w:val="28"/>
          <w:szCs w:val="28"/>
        </w:rPr>
        <w:t>2. ОСОБІ_1 протягом трьох робочих днів з дати видання цього наказу повідомити орендодавця та заявника про прийняте рішення.</w:t>
      </w:r>
    </w:p>
    <w:p w:rsidR="00871C0A" w:rsidRDefault="00DC46F8" w:rsidP="003343D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151" w:firstLine="42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наказу залишаю за собою.</w:t>
      </w:r>
    </w:p>
    <w:p w:rsidR="00871C0A" w:rsidRDefault="00871C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jc w:val="both"/>
        <w:rPr>
          <w:sz w:val="28"/>
          <w:szCs w:val="28"/>
        </w:rPr>
      </w:pPr>
    </w:p>
    <w:p w:rsidR="00871C0A" w:rsidRDefault="00DC4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Директор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3343D4">
        <w:rPr>
          <w:b/>
          <w:color w:val="000000"/>
          <w:sz w:val="28"/>
          <w:szCs w:val="28"/>
        </w:rPr>
        <w:tab/>
        <w:t xml:space="preserve">                      </w:t>
      </w:r>
      <w:r>
        <w:rPr>
          <w:b/>
          <w:color w:val="000000"/>
          <w:sz w:val="28"/>
          <w:szCs w:val="28"/>
        </w:rPr>
        <w:t xml:space="preserve">        Ім’я ПРІЗВИЩЕ</w:t>
      </w:r>
    </w:p>
    <w:sectPr w:rsidR="00871C0A" w:rsidSect="003343D4">
      <w:footerReference w:type="even" r:id="rId8"/>
      <w:footerReference w:type="default" r:id="rId9"/>
      <w:headerReference w:type="first" r:id="rId10"/>
      <w:pgSz w:w="11906" w:h="16838"/>
      <w:pgMar w:top="1134" w:right="851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F8" w:rsidRDefault="00DC46F8">
      <w:pPr>
        <w:spacing w:line="240" w:lineRule="auto"/>
        <w:ind w:left="0" w:hanging="2"/>
      </w:pPr>
      <w:r>
        <w:separator/>
      </w:r>
    </w:p>
  </w:endnote>
  <w:endnote w:type="continuationSeparator" w:id="0">
    <w:p w:rsidR="00DC46F8" w:rsidRDefault="00DC46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0A" w:rsidRDefault="00DC46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71C0A" w:rsidRDefault="00871C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0A" w:rsidRDefault="00871C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F8" w:rsidRDefault="00DC46F8">
      <w:pPr>
        <w:spacing w:line="240" w:lineRule="auto"/>
        <w:ind w:left="0" w:hanging="2"/>
      </w:pPr>
      <w:r>
        <w:separator/>
      </w:r>
    </w:p>
  </w:footnote>
  <w:footnote w:type="continuationSeparator" w:id="0">
    <w:p w:rsidR="00DC46F8" w:rsidRDefault="00DC46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0A" w:rsidRDefault="00DC46F8">
    <w:pPr>
      <w:ind w:left="1" w:hanging="3"/>
      <w:jc w:val="right"/>
      <w:rPr>
        <w:b/>
        <w:sz w:val="32"/>
        <w:szCs w:val="32"/>
      </w:rPr>
    </w:pPr>
    <w:r>
      <w:rPr>
        <w:b/>
        <w:sz w:val="32"/>
        <w:szCs w:val="32"/>
      </w:rPr>
      <w:t>ЗРАЗОК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0A"/>
    <w:rsid w:val="003343D4"/>
    <w:rsid w:val="00871C0A"/>
    <w:rsid w:val="00D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F1A3"/>
  <w15:docId w15:val="{4FF7010A-CF30-4190-BFE9-A4070E1C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tabs>
        <w:tab w:val="center" w:pos="1701"/>
        <w:tab w:val="center" w:pos="9214"/>
      </w:tabs>
      <w:jc w:val="center"/>
    </w:pPr>
    <w:rPr>
      <w:rFonts w:ascii="UkrainianSchoolBook" w:hAnsi="UkrainianSchoolBook"/>
      <w:b/>
      <w:sz w:val="28"/>
      <w:szCs w:val="20"/>
      <w:lang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5">
    <w:name w:val="annotation text"/>
    <w:basedOn w:val="a"/>
    <w:rPr>
      <w:sz w:val="20"/>
      <w:szCs w:val="20"/>
    </w:rPr>
  </w:style>
  <w:style w:type="character" w:customStyle="1" w:styleId="a6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Normal (Web)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bdr w:val="nil"/>
      <w:lang w:val="ru-RU" w:eastAsia="ru-RU"/>
    </w:rPr>
  </w:style>
  <w:style w:type="character" w:customStyle="1" w:styleId="rvts44">
    <w:name w:val="rvts44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character" w:styleId="ad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UkrainianSchoolBook" w:hAnsi="UkrainianSchoolBook"/>
      <w:b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styleId="a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paragraph" w:styleId="af3">
    <w:name w:val="Body Text Indent"/>
    <w:basedOn w:val="a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4">
    <w:name w:val="Основной текст с отступом Знак"/>
    <w:rPr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character" w:customStyle="1" w:styleId="20">
    <w:name w:val="Основной текст (2)_"/>
    <w:rPr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21">
    <w:name w:val="Основной текст (2)"/>
    <w:basedOn w:val="a"/>
    <w:pPr>
      <w:widowControl w:val="0"/>
      <w:shd w:val="clear" w:color="auto" w:fill="FFFFFF"/>
      <w:spacing w:after="180" w:line="240" w:lineRule="atLeast"/>
      <w:jc w:val="center"/>
    </w:pPr>
    <w:rPr>
      <w:sz w:val="19"/>
      <w:szCs w:val="19"/>
      <w:shd w:val="clear" w:color="auto" w:fill="FFFFFF"/>
    </w:rPr>
  </w:style>
  <w:style w:type="paragraph" w:styleId="af5">
    <w:name w:val="List Paragraph"/>
    <w:basedOn w:val="a"/>
    <w:pPr>
      <w:ind w:left="720"/>
      <w:contextualSpacing/>
    </w:pPr>
    <w:rPr>
      <w:lang w:val="ru-RU" w:eastAsia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ofBMC3qp3LYrdOIneLcGnHDEw==">CgMxLjA4AHIhMThzVUM3SHBuTlFjb3p6QVJSUkNpRmpURmY5QUlGY3FE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ХРИСТЬЯН Микита Олексійович</cp:lastModifiedBy>
  <cp:revision>2</cp:revision>
  <dcterms:created xsi:type="dcterms:W3CDTF">2022-12-27T11:18:00Z</dcterms:created>
  <dcterms:modified xsi:type="dcterms:W3CDTF">2024-10-16T10:23:00Z</dcterms:modified>
</cp:coreProperties>
</file>