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C1" w:rsidRPr="0078125B" w:rsidRDefault="003D00C1" w:rsidP="003D00C1">
      <w:pPr>
        <w:spacing w:after="160" w:line="259" w:lineRule="auto"/>
        <w:rPr>
          <w:lang w:val="uk-UA"/>
        </w:rPr>
      </w:pPr>
      <w:bookmarkStart w:id="0" w:name="_GoBack"/>
      <w:bookmarkEnd w:id="0"/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556"/>
      </w:tblGrid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54D7">
              <w:rPr>
                <w:b/>
                <w:bCs/>
                <w:color w:val="000000"/>
                <w:lang w:val="uk-UA"/>
              </w:rPr>
              <w:t>ОГОЛОШЕННЯ про передачу в оренду єдиного майнового комплексу державного підприємства, або його структурного підрозділу (далі - ЄМК),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Ключ (номер) ЄМК, щодо якого прийнято рішення про передачу в оренду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Примітки щодо заповнення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Види діяльності за КВЕД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Ринкова вартість об'єкта,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 юридичної особи орендаря</w:t>
            </w:r>
          </w:p>
        </w:tc>
        <w:tc>
          <w:tcPr>
            <w:tcW w:w="4109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Заповнюється за такою логікою: якщо адреса розміщення основних виробничих потужностей співпадає з адресою юридичної особи орендаря, то поле "адреса розміщення основних виробничих потужностей" видаляється</w:t>
            </w:r>
          </w:p>
        </w:tc>
      </w:tr>
      <w:tr w:rsidR="009E54D7" w:rsidRPr="009E54D7" w:rsidTr="0078125B">
        <w:trPr>
          <w:trHeight w:val="690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Адреса/адреси розміщення основних виробничих потужностей</w:t>
            </w:r>
          </w:p>
        </w:tc>
        <w:tc>
          <w:tcPr>
            <w:tcW w:w="4109" w:type="dxa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Обсяг та основна номенклатура продукції/робіт, послуг (у т.ч. експортної)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Кількість та склад робочих місць (штатний розклад орендаря, що діяв на підприємстві станом на дату прийняття рішення орендодавцем про продовження договору оренди)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Кожен об'єкт нерухомості повинен розкриватися окремо з полями за формую нижче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є у складі ЄМК пам'ятка культурної спадщини, щойно виявлений об'єкт культурної спадщини чи його частина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Якщо об’єктом оренди є пам’ятка, до додаткових умов оренди включається забезпечення орендарем вимог законодавства про охорону культурної спадщини та умов охоронного договору, укладеного власником, уповноваженим ним органом (особою) або балансоутримувачем з відповідним органом охорони культурної спадщини. А також додається копія охоронного договору.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Відомості про земельну ділянку /ділянки у складі єдиного майнового 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комлексу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, а також ділянки під об'єктами нерухомого майна, що входять до складу ЄМК (зазначити кадастрові номери земельної(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) ділянки(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ок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Основні зобов'язання (договірні)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Основні зобов'язання (позадоговірні)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останній звітний період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Фінансова звітність юридичної особи орендаря за 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останній рік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передостанній рік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рік, що передує передостанньому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кількість працівників, які перебували у трудових відносинах з юридичною особою орендаря станом на 31 грудня року, що передує поточному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Інвентаризаційний опис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інвентаризаційного опису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Залишок амортизаційних відрахувань*,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кінця періоду на який нараховано залишок амортизаційних відрахувань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Додаток 2 до Наказу ФДМУ від 09.03.2004 №436 "Про заходи щодо ефективного використання державного майна та контролю використання амортизаційних відрахувань на орендоване майно"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місце, де зберігається істотна документація, з якою потенційні орендарі можуть ознайомитися з дати оприлюднення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Наявність істотної документації орендаря у місці її зберігання: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і податкова звітність за останні три роки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відомості про об’єкти основних засобів, що обліковуються на балансі юридичної особи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земельні ділянки, які перебувають у користуванні орендаря, разом із документами на них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пооб’єктні розшифровки статей балансу, якщо значення такої статті перевищує 500 тис. гривень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усі діючі дозвільні документи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чинні договори і правочини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договори, укладені орендарем протягом останніх трьох років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банківські рахунки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рахунки орендаря у цінних паперах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витяги з банківських рахунків орендаря за останні шість місяців, що передують даті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витяги з рахунків у цінних паперах орендаря за останні шість місяців, що передують даті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судові позови і претензії, заявлені або отримані орендарем протягом останніх трьох років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Повний перелік документів, які повинні зберігатися у місці, де зберігається істотна документація юридичної особи, на балансі якої перебуває єдиний майновий комплекс (його відокремлений структурний підрозділ), із зазначенням назви документа і його дати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Строк оренди 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Підприємство передається в оренду з додатковою умовою або без додаткових умов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Основні види діяльності підприємства, які повинні бути збережені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Види діяльності підприємства, що відповідають цільовому призначенню відповідного майна (пункт 29 Порядку)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Використання об'єкта оренди (або його частини) з метою надання послуг, пов'язаних із забезпеченням чи обслуговуванням діяльності таких закладів, їх працівників та відвідувачів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Згода на передачу в суборенду частини ЄМК (Передача в суборенду ЄМК в цілому не допускається. Орендар може укладати договір суборенди лише з особами, які відповідають вимогам ст. 4 Закону у разі надання такої згоди орендодавцем)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Дата аукціону __ _______ _______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Кінцевий строк подання заяви на участь в аукціоні __ _______ _______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чинного орендаря ),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реєстраційного внеску,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Посилання на сторінку офіційного веб-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сайта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600B73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Найменування установи (банку, казначейства), її місцезнаходження та номери рахунків у національній 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lastRenderedPageBreak/>
              <w:t>В національній валюті:</w:t>
            </w:r>
            <w:r w:rsidRPr="009E54D7">
              <w:rPr>
                <w:sz w:val="20"/>
                <w:szCs w:val="20"/>
                <w:lang w:val="uk-UA"/>
              </w:rPr>
              <w:br/>
              <w:t>Отримувач: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</w:r>
            <w:r w:rsidRPr="009E54D7">
              <w:rPr>
                <w:sz w:val="20"/>
                <w:szCs w:val="20"/>
                <w:lang w:val="uk-UA"/>
              </w:rPr>
              <w:lastRenderedPageBreak/>
              <w:t>Рахунок № [Заповнюється самостійно] (для перерахування реєстраційного та гарантійного внеску)</w:t>
            </w:r>
            <w:r w:rsidRPr="009E54D7">
              <w:rPr>
                <w:sz w:val="20"/>
                <w:szCs w:val="20"/>
                <w:lang w:val="uk-UA"/>
              </w:rPr>
              <w:br/>
              <w:t>Банк отримувача:[Заповнюється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Код за ЄДРПОУ[Заповнюється самостійно] </w:t>
            </w:r>
            <w:r w:rsidRPr="009E54D7">
              <w:rPr>
                <w:sz w:val="20"/>
                <w:szCs w:val="20"/>
                <w:lang w:val="uk-UA"/>
              </w:rPr>
              <w:br/>
              <w:t>Призначення платежу: (обов'язково вказати за що)</w:t>
            </w:r>
            <w:r w:rsidRPr="009E54D7">
              <w:rPr>
                <w:sz w:val="20"/>
                <w:szCs w:val="20"/>
                <w:lang w:val="uk-UA"/>
              </w:rPr>
              <w:br/>
              <w:t>в іноземній валюті:</w:t>
            </w:r>
            <w:r w:rsidRPr="009E54D7">
              <w:rPr>
                <w:sz w:val="20"/>
                <w:szCs w:val="20"/>
                <w:lang w:val="uk-UA"/>
              </w:rPr>
              <w:br/>
              <w:t>Найменування юридичної особи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Код за ЄДРПОУ юридичної особи –[Заповнюється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Валюта рахунку – EUR</w:t>
            </w:r>
            <w:r w:rsidRPr="009E54D7">
              <w:rPr>
                <w:sz w:val="20"/>
                <w:szCs w:val="20"/>
                <w:lang w:val="uk-UA"/>
              </w:rPr>
              <w:br/>
              <w:t>№ рахунку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Назва банку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бенефіціара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Банк-посередник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Валюта рахунку – USD</w:t>
            </w:r>
            <w:r w:rsidRPr="009E54D7">
              <w:rPr>
                <w:sz w:val="20"/>
                <w:szCs w:val="20"/>
                <w:lang w:val="uk-UA"/>
              </w:rPr>
              <w:br/>
              <w:t>№ рахунку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Назва банку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бенефіціара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Банк-посередник –[Заповнюється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Purpose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payment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: (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please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indicate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without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fail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purpose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payment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)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Вартість здійснених невід'ємних поліпшень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Цільове призначення об'єкта оренди відповідно до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Чинний орендар має </w:t>
            </w:r>
            <w:r w:rsidRPr="009E54D7">
              <w:rPr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br/>
            </w:r>
            <w:r w:rsidRPr="009E54D7">
              <w:rPr>
                <w:color w:val="000000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* Залишок амортизаційних відрахувань не переходить іншому орендарю, а перераховується чинним орендарем договір з яким припинився, до державного бюджету</w:t>
            </w:r>
          </w:p>
        </w:tc>
      </w:tr>
    </w:tbl>
    <w:p w:rsidR="0078125B" w:rsidRPr="0078125B" w:rsidRDefault="0078125B">
      <w:pPr>
        <w:rPr>
          <w:lang w:val="uk-UA"/>
        </w:rPr>
      </w:pPr>
      <w:r w:rsidRPr="0078125B">
        <w:rPr>
          <w:lang w:val="uk-UA"/>
        </w:rPr>
        <w:br w:type="page"/>
      </w:r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943"/>
      </w:tblGrid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54D7">
              <w:rPr>
                <w:b/>
                <w:bCs/>
                <w:color w:val="000000"/>
                <w:lang w:val="uk-UA"/>
              </w:rPr>
              <w:lastRenderedPageBreak/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майно*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об’єкта нерухомості, що входить до складу ЄМК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Первісна балансова вартість, грн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Залишкова балансова вартість, грн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 нерухомості та інформація про сплату комунальних послуг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Водозабезпечення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Кондиціонування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майно, заповнюється окремо для кожного об'єкта нерухомості</w:t>
            </w:r>
          </w:p>
        </w:tc>
      </w:tr>
    </w:tbl>
    <w:p w:rsidR="00585FD1" w:rsidRPr="0078125B" w:rsidRDefault="00585FD1">
      <w:pPr>
        <w:rPr>
          <w:lang w:val="uk-UA"/>
        </w:rPr>
      </w:pPr>
    </w:p>
    <w:sectPr w:rsidR="00585FD1" w:rsidRPr="0078125B" w:rsidSect="00A4673B">
      <w:endnotePr>
        <w:numFmt w:val="decimal"/>
      </w:endnotePr>
      <w:pgSz w:w="11906" w:h="16838"/>
      <w:pgMar w:top="992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1"/>
    <w:rsid w:val="000834F4"/>
    <w:rsid w:val="00116A46"/>
    <w:rsid w:val="003D00C1"/>
    <w:rsid w:val="00585FD1"/>
    <w:rsid w:val="00600B73"/>
    <w:rsid w:val="00691B61"/>
    <w:rsid w:val="0078125B"/>
    <w:rsid w:val="009E54D7"/>
    <w:rsid w:val="00CB5AAA"/>
    <w:rsid w:val="00E5096C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50F1-C367-4A6E-837C-D1C7151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0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D00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7532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ПЄТУХОВА Ірина Володимирівна</cp:lastModifiedBy>
  <cp:revision>2</cp:revision>
  <cp:lastPrinted>2021-08-03T07:55:00Z</cp:lastPrinted>
  <dcterms:created xsi:type="dcterms:W3CDTF">2021-09-22T12:08:00Z</dcterms:created>
  <dcterms:modified xsi:type="dcterms:W3CDTF">2021-09-22T12:08:00Z</dcterms:modified>
</cp:coreProperties>
</file>