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C5" w:rsidRPr="00B832EE" w:rsidRDefault="00FC74C5" w:rsidP="00B832EE">
      <w:pPr>
        <w:ind w:firstLine="567"/>
        <w:jc w:val="right"/>
        <w:rPr>
          <w:i/>
          <w:color w:val="000000"/>
          <w:lang w:val="uk-UA"/>
        </w:rPr>
      </w:pPr>
    </w:p>
    <w:p w:rsidR="00FC74C5" w:rsidRPr="00B73ABC" w:rsidRDefault="00FC74C5" w:rsidP="006954FB">
      <w:pPr>
        <w:ind w:firstLine="567"/>
        <w:jc w:val="center"/>
        <w:rPr>
          <w:rFonts w:ascii="Verdana" w:hAnsi="Verdana"/>
          <w:b/>
          <w:color w:val="000000"/>
          <w:lang w:val="uk-UA"/>
        </w:rPr>
      </w:pPr>
      <w:r w:rsidRPr="00B73ABC">
        <w:rPr>
          <w:rFonts w:ascii="Verdana" w:hAnsi="Verdana"/>
          <w:b/>
          <w:color w:val="000000"/>
          <w:lang w:val="uk-UA"/>
        </w:rPr>
        <w:t>Інформаційне повідомлення</w:t>
      </w:r>
    </w:p>
    <w:p w:rsidR="00FC74C5" w:rsidRPr="00B73ABC" w:rsidRDefault="00FC74C5" w:rsidP="006954FB">
      <w:pPr>
        <w:jc w:val="center"/>
        <w:rPr>
          <w:rFonts w:ascii="Verdana" w:hAnsi="Verdana"/>
          <w:b/>
          <w:lang w:val="uk-UA"/>
        </w:rPr>
      </w:pPr>
      <w:r w:rsidRPr="00B73ABC">
        <w:rPr>
          <w:rFonts w:ascii="Verdana" w:hAnsi="Verdana"/>
          <w:b/>
          <w:lang w:val="uk-UA"/>
        </w:rPr>
        <w:t>Регіонального відділення Фонду державного майна України по Вінницькій та Хмельницькій областях</w:t>
      </w:r>
      <w:r w:rsidRPr="00B73ABC">
        <w:rPr>
          <w:rFonts w:ascii="Verdana" w:hAnsi="Verdana"/>
          <w:b/>
          <w:color w:val="000000"/>
          <w:lang w:val="uk-UA"/>
        </w:rPr>
        <w:t xml:space="preserve"> про продаж об’єкта малої приватизації </w:t>
      </w:r>
      <w:r w:rsidRPr="00B73ABC">
        <w:rPr>
          <w:rFonts w:ascii="Verdana" w:hAnsi="Verdana"/>
          <w:b/>
          <w:iCs/>
          <w:color w:val="000000"/>
          <w:lang w:val="uk-UA"/>
        </w:rPr>
        <w:t xml:space="preserve"> – </w:t>
      </w:r>
      <w:r w:rsidRPr="00B73ABC">
        <w:rPr>
          <w:rFonts w:ascii="Verdana" w:hAnsi="Verdana"/>
          <w:b/>
          <w:lang w:val="uk-UA"/>
        </w:rPr>
        <w:t xml:space="preserve">державного пакета акцій у кількості </w:t>
      </w:r>
      <w:r w:rsidRPr="00B73ABC">
        <w:rPr>
          <w:rFonts w:ascii="Verdana" w:hAnsi="Verdana"/>
          <w:b/>
          <w:bCs/>
          <w:color w:val="000000"/>
          <w:lang w:val="uk-UA"/>
        </w:rPr>
        <w:t>89</w:t>
      </w:r>
      <w:r w:rsidRPr="00B73ABC">
        <w:rPr>
          <w:rFonts w:ascii="Verdana" w:hAnsi="Verdana"/>
          <w:b/>
          <w:bCs/>
          <w:color w:val="000000"/>
        </w:rPr>
        <w:t> </w:t>
      </w:r>
      <w:r w:rsidRPr="00B73ABC">
        <w:rPr>
          <w:rFonts w:ascii="Verdana" w:hAnsi="Verdana"/>
          <w:b/>
          <w:bCs/>
          <w:color w:val="000000"/>
          <w:lang w:val="uk-UA"/>
        </w:rPr>
        <w:t>932</w:t>
      </w:r>
      <w:r w:rsidRPr="00B73ABC">
        <w:rPr>
          <w:rFonts w:ascii="Verdana" w:hAnsi="Verdana"/>
          <w:b/>
          <w:bCs/>
          <w:color w:val="000000"/>
        </w:rPr>
        <w:t> </w:t>
      </w:r>
      <w:r w:rsidRPr="00B73ABC">
        <w:rPr>
          <w:rFonts w:ascii="Verdana" w:hAnsi="Verdana"/>
          <w:b/>
          <w:bCs/>
          <w:color w:val="000000"/>
          <w:lang w:val="uk-UA"/>
        </w:rPr>
        <w:t xml:space="preserve">000  </w:t>
      </w:r>
      <w:r w:rsidRPr="00B73ABC">
        <w:rPr>
          <w:rFonts w:ascii="Verdana" w:hAnsi="Verdana"/>
          <w:b/>
          <w:lang w:val="uk-UA"/>
        </w:rPr>
        <w:t>штук,  що становить 100 % статутного капіталу Акціонерного товариства «Вінницький завод «Кристал»</w:t>
      </w:r>
    </w:p>
    <w:p w:rsidR="00FC74C5" w:rsidRPr="00B73ABC" w:rsidRDefault="00FC74C5" w:rsidP="006954FB">
      <w:pPr>
        <w:rPr>
          <w:rFonts w:ascii="Verdana" w:hAnsi="Verdana"/>
          <w:b/>
          <w:color w:val="000000"/>
          <w:lang w:val="uk-UA"/>
        </w:rPr>
      </w:pPr>
    </w:p>
    <w:p w:rsidR="00FC74C5" w:rsidRPr="00B73ABC" w:rsidRDefault="00FC74C5" w:rsidP="006954FB">
      <w:pPr>
        <w:pStyle w:val="BodyText3"/>
        <w:numPr>
          <w:ilvl w:val="0"/>
          <w:numId w:val="7"/>
        </w:numPr>
        <w:jc w:val="left"/>
        <w:rPr>
          <w:rFonts w:ascii="Verdana" w:hAnsi="Verdana"/>
          <w:sz w:val="24"/>
          <w:szCs w:val="24"/>
        </w:rPr>
      </w:pPr>
      <w:r w:rsidRPr="00B73ABC">
        <w:rPr>
          <w:rFonts w:ascii="Verdana" w:hAnsi="Verdana"/>
          <w:b/>
          <w:iCs/>
          <w:sz w:val="24"/>
          <w:szCs w:val="24"/>
        </w:rPr>
        <w:t xml:space="preserve">Інформація про об’єкт приватизації </w:t>
      </w:r>
    </w:p>
    <w:p w:rsidR="00FC74C5" w:rsidRPr="00B73ABC" w:rsidRDefault="00FC74C5" w:rsidP="006954FB">
      <w:pPr>
        <w:pStyle w:val="BodyText3"/>
        <w:jc w:val="left"/>
        <w:rPr>
          <w:rFonts w:ascii="Verdana" w:hAnsi="Verdana"/>
          <w:sz w:val="24"/>
          <w:szCs w:val="24"/>
          <w:lang w:eastAsia="uk-UA"/>
        </w:rPr>
      </w:pPr>
      <w:r w:rsidRPr="00B73ABC">
        <w:rPr>
          <w:rFonts w:ascii="Verdana" w:hAnsi="Verdana"/>
          <w:iCs/>
          <w:sz w:val="24"/>
          <w:szCs w:val="24"/>
        </w:rPr>
        <w:t>Найменування об</w:t>
      </w:r>
      <w:r w:rsidRPr="00B73ABC">
        <w:rPr>
          <w:rFonts w:ascii="Verdana" w:hAnsi="Verdana"/>
          <w:iCs/>
          <w:sz w:val="24"/>
          <w:szCs w:val="24"/>
          <w:lang w:val="ru-RU"/>
        </w:rPr>
        <w:t>’</w:t>
      </w:r>
      <w:r w:rsidRPr="00B73ABC">
        <w:rPr>
          <w:rFonts w:ascii="Verdana" w:hAnsi="Verdana"/>
          <w:iCs/>
          <w:sz w:val="24"/>
          <w:szCs w:val="24"/>
        </w:rPr>
        <w:t>єкта приватизації: Д</w:t>
      </w:r>
      <w:r w:rsidRPr="00B73ABC">
        <w:rPr>
          <w:rFonts w:ascii="Verdana" w:hAnsi="Verdana"/>
          <w:sz w:val="24"/>
          <w:szCs w:val="24"/>
          <w:lang w:eastAsia="uk-UA"/>
        </w:rPr>
        <w:t xml:space="preserve">ержавний пакет акцій </w:t>
      </w:r>
      <w:r w:rsidRPr="00B73ABC">
        <w:rPr>
          <w:rFonts w:ascii="Verdana" w:hAnsi="Verdana"/>
          <w:sz w:val="24"/>
          <w:szCs w:val="24"/>
        </w:rPr>
        <w:t>Акціонерного товариства «Вінницький завод «Кристал» (далі – АТ «Вінницький завод «Кристал», товариство) у</w:t>
      </w:r>
      <w:r w:rsidRPr="00B73ABC">
        <w:rPr>
          <w:rFonts w:ascii="Verdana" w:hAnsi="Verdana"/>
          <w:sz w:val="24"/>
          <w:szCs w:val="24"/>
          <w:lang w:eastAsia="uk-UA"/>
        </w:rPr>
        <w:t xml:space="preserve"> кількості 89932000 штук, що становить 100 % статутного капіталу товариства. </w:t>
      </w:r>
    </w:p>
    <w:p w:rsidR="00FC74C5" w:rsidRPr="00B73ABC" w:rsidRDefault="00FC74C5" w:rsidP="006954FB">
      <w:pPr>
        <w:pStyle w:val="NormalWeb"/>
        <w:spacing w:before="0" w:beforeAutospacing="0" w:after="0" w:afterAutospacing="0"/>
        <w:rPr>
          <w:rFonts w:ascii="Verdana" w:hAnsi="Verdana"/>
          <w:bCs/>
          <w:color w:val="000000"/>
          <w:szCs w:val="24"/>
          <w:lang w:val="uk-UA"/>
        </w:rPr>
      </w:pPr>
      <w:r w:rsidRPr="00B73ABC">
        <w:rPr>
          <w:rFonts w:ascii="Verdana" w:hAnsi="Verdana"/>
          <w:szCs w:val="24"/>
          <w:lang w:val="uk-UA"/>
        </w:rPr>
        <w:t xml:space="preserve">Місцезнаходження товариства: </w:t>
      </w:r>
      <w:smartTag w:uri="urn:schemas-microsoft-com:office:smarttags" w:element="metricconverter">
        <w:smartTagPr>
          <w:attr w:name="ProductID" w:val="21100, м"/>
        </w:smartTagPr>
        <w:r w:rsidRPr="00B73ABC">
          <w:rPr>
            <w:rFonts w:ascii="Verdana" w:hAnsi="Verdana"/>
            <w:szCs w:val="24"/>
            <w:lang w:val="uk-UA"/>
          </w:rPr>
          <w:t xml:space="preserve">21100, </w:t>
        </w:r>
        <w:r w:rsidRPr="00B73ABC">
          <w:rPr>
            <w:rFonts w:ascii="Verdana" w:hAnsi="Verdana"/>
            <w:bCs/>
            <w:color w:val="000000"/>
            <w:szCs w:val="24"/>
          </w:rPr>
          <w:t>м</w:t>
        </w:r>
      </w:smartTag>
      <w:r w:rsidRPr="00B73ABC">
        <w:rPr>
          <w:rFonts w:ascii="Verdana" w:hAnsi="Verdana"/>
          <w:bCs/>
          <w:color w:val="000000"/>
          <w:szCs w:val="24"/>
        </w:rPr>
        <w:t>.</w:t>
      </w:r>
      <w:r w:rsidRPr="00B73ABC">
        <w:rPr>
          <w:rFonts w:ascii="Verdana" w:hAnsi="Verdana"/>
          <w:bCs/>
          <w:color w:val="000000"/>
          <w:szCs w:val="24"/>
          <w:lang w:val="uk-UA"/>
        </w:rPr>
        <w:t xml:space="preserve"> </w:t>
      </w:r>
      <w:r w:rsidRPr="00B73ABC">
        <w:rPr>
          <w:rFonts w:ascii="Verdana" w:hAnsi="Verdana"/>
          <w:bCs/>
          <w:color w:val="000000"/>
          <w:szCs w:val="24"/>
        </w:rPr>
        <w:t>Вінниця, вул.</w:t>
      </w:r>
      <w:r w:rsidRPr="00B73ABC">
        <w:rPr>
          <w:rFonts w:ascii="Verdana" w:hAnsi="Verdana"/>
          <w:bCs/>
          <w:color w:val="000000"/>
          <w:szCs w:val="24"/>
          <w:lang w:val="uk-UA"/>
        </w:rPr>
        <w:t xml:space="preserve"> </w:t>
      </w:r>
      <w:r w:rsidRPr="00B73ABC">
        <w:rPr>
          <w:rFonts w:ascii="Verdana" w:hAnsi="Verdana"/>
          <w:bCs/>
          <w:color w:val="000000"/>
          <w:szCs w:val="24"/>
        </w:rPr>
        <w:t>600-річчя,</w:t>
      </w:r>
      <w:r w:rsidRPr="00B73ABC">
        <w:rPr>
          <w:rFonts w:ascii="Verdana" w:hAnsi="Verdana"/>
          <w:bCs/>
          <w:color w:val="000000"/>
          <w:szCs w:val="24"/>
          <w:lang w:val="uk-UA"/>
        </w:rPr>
        <w:t xml:space="preserve"> </w:t>
      </w:r>
      <w:r w:rsidRPr="00B73ABC">
        <w:rPr>
          <w:rFonts w:ascii="Verdana" w:hAnsi="Verdana"/>
          <w:bCs/>
          <w:color w:val="000000"/>
          <w:szCs w:val="24"/>
        </w:rPr>
        <w:t>21</w:t>
      </w:r>
      <w:r w:rsidRPr="00B73ABC">
        <w:rPr>
          <w:rFonts w:ascii="Verdana" w:hAnsi="Verdana"/>
          <w:bCs/>
          <w:color w:val="000000"/>
          <w:szCs w:val="24"/>
          <w:lang w:val="uk-UA"/>
        </w:rPr>
        <w:t>.</w:t>
      </w:r>
    </w:p>
    <w:p w:rsidR="00FC74C5" w:rsidRPr="00B73ABC" w:rsidRDefault="00FC74C5" w:rsidP="006954FB">
      <w:pPr>
        <w:pStyle w:val="NormalWeb"/>
        <w:spacing w:before="0" w:beforeAutospacing="0" w:after="0" w:afterAutospacing="0"/>
        <w:rPr>
          <w:rFonts w:ascii="Verdana" w:hAnsi="Verdana"/>
          <w:szCs w:val="24"/>
          <w:lang w:val="uk-UA"/>
        </w:rPr>
      </w:pPr>
      <w:r w:rsidRPr="00B73ABC">
        <w:rPr>
          <w:rFonts w:ascii="Verdana" w:hAnsi="Verdana"/>
          <w:szCs w:val="24"/>
          <w:lang w:val="uk-UA"/>
        </w:rPr>
        <w:t>Ідентифікаційний код  згідно з ЄДРПОУ: 33323245.</w:t>
      </w:r>
    </w:p>
    <w:p w:rsidR="00FC74C5" w:rsidRPr="00B73ABC" w:rsidRDefault="00FC74C5" w:rsidP="006954FB">
      <w:pPr>
        <w:pStyle w:val="NormalWeb"/>
        <w:spacing w:before="0" w:beforeAutospacing="0" w:after="0" w:afterAutospacing="0"/>
        <w:rPr>
          <w:rFonts w:ascii="Verdana" w:hAnsi="Verdana"/>
          <w:bCs/>
          <w:color w:val="000000"/>
          <w:szCs w:val="24"/>
          <w:lang w:val="uk-UA"/>
        </w:rPr>
      </w:pPr>
      <w:r w:rsidRPr="00B73ABC">
        <w:rPr>
          <w:rFonts w:ascii="Verdana" w:hAnsi="Verdana"/>
          <w:szCs w:val="24"/>
          <w:lang w:val="uk-UA"/>
        </w:rPr>
        <w:t xml:space="preserve">Розмір статутного капіталу товариства: </w:t>
      </w:r>
      <w:r w:rsidRPr="00B73ABC">
        <w:rPr>
          <w:rFonts w:ascii="Verdana" w:hAnsi="Verdana"/>
          <w:bCs/>
          <w:color w:val="000000"/>
          <w:szCs w:val="24"/>
        </w:rPr>
        <w:t xml:space="preserve">89 932 000,00 грн. </w:t>
      </w:r>
    </w:p>
    <w:p w:rsidR="00FC74C5" w:rsidRPr="00B73ABC" w:rsidRDefault="00FC74C5" w:rsidP="006954FB">
      <w:pPr>
        <w:pStyle w:val="NormalWeb"/>
        <w:spacing w:before="0" w:beforeAutospacing="0" w:after="0" w:afterAutospacing="0"/>
        <w:ind w:firstLine="426"/>
        <w:rPr>
          <w:rFonts w:ascii="Verdana" w:hAnsi="Verdana"/>
          <w:szCs w:val="24"/>
          <w:lang w:val="uk-UA"/>
        </w:rPr>
      </w:pPr>
      <w:r w:rsidRPr="00B73ABC">
        <w:rPr>
          <w:rFonts w:ascii="Verdana" w:hAnsi="Verdana"/>
          <w:szCs w:val="24"/>
          <w:lang w:val="uk-UA"/>
        </w:rPr>
        <w:t>Середньооблікова чисельність працівників: станом на 30.09.2021  складає 55 осіб.</w:t>
      </w:r>
    </w:p>
    <w:p w:rsidR="00FC74C5" w:rsidRPr="00B73ABC" w:rsidRDefault="00FC74C5" w:rsidP="006954FB">
      <w:pPr>
        <w:tabs>
          <w:tab w:val="left" w:pos="360"/>
        </w:tabs>
        <w:ind w:firstLine="426"/>
        <w:jc w:val="both"/>
        <w:rPr>
          <w:rFonts w:ascii="Verdana" w:hAnsi="Verdana"/>
          <w:lang w:val="uk-UA" w:eastAsia="uk-UA"/>
        </w:rPr>
      </w:pPr>
      <w:r w:rsidRPr="00B73ABC">
        <w:rPr>
          <w:rFonts w:ascii="Verdana" w:hAnsi="Verdana"/>
          <w:lang w:val="uk-UA" w:eastAsia="uk-UA"/>
        </w:rPr>
        <w:t>Основний вид економічної діяльності за КВЕД: 32.12 в</w:t>
      </w:r>
      <w:r w:rsidRPr="00B73ABC">
        <w:rPr>
          <w:rFonts w:ascii="Verdana" w:hAnsi="Verdana"/>
          <w:lang w:val="uk-UA"/>
        </w:rPr>
        <w:t>иробництво ювелірних виробів.</w:t>
      </w:r>
      <w:r w:rsidRPr="00B73ABC">
        <w:rPr>
          <w:rFonts w:ascii="Verdana" w:hAnsi="Verdana"/>
          <w:lang w:val="uk-UA" w:eastAsia="uk-UA"/>
        </w:rPr>
        <w:t xml:space="preserve"> </w:t>
      </w:r>
    </w:p>
    <w:p w:rsidR="00FC74C5" w:rsidRPr="00B73ABC" w:rsidRDefault="00FC74C5" w:rsidP="006954FB">
      <w:pPr>
        <w:tabs>
          <w:tab w:val="left" w:pos="360"/>
        </w:tabs>
        <w:ind w:firstLine="426"/>
        <w:jc w:val="both"/>
        <w:rPr>
          <w:rFonts w:ascii="Verdana" w:hAnsi="Verdana"/>
          <w:lang w:val="uk-UA" w:eastAsia="uk-UA"/>
        </w:rPr>
      </w:pPr>
      <w:r w:rsidRPr="00B73ABC">
        <w:rPr>
          <w:rFonts w:ascii="Verdana" w:hAnsi="Verdana"/>
          <w:lang w:val="uk-UA" w:eastAsia="uk-UA"/>
        </w:rPr>
        <w:t>Основна номенклатура: в</w:t>
      </w:r>
      <w:r w:rsidRPr="00B73ABC">
        <w:rPr>
          <w:rFonts w:ascii="Verdana" w:hAnsi="Verdana"/>
          <w:lang w:val="uk-UA"/>
        </w:rPr>
        <w:t>иробництво ювелірних виробів</w:t>
      </w:r>
      <w:r w:rsidRPr="00B73ABC">
        <w:rPr>
          <w:rFonts w:ascii="Verdana" w:hAnsi="Verdana"/>
          <w:lang w:val="uk-UA" w:eastAsia="uk-UA"/>
        </w:rPr>
        <w:t>.</w:t>
      </w:r>
    </w:p>
    <w:p w:rsidR="00FC74C5" w:rsidRPr="00B73ABC" w:rsidRDefault="00FC74C5" w:rsidP="006954FB">
      <w:pPr>
        <w:jc w:val="both"/>
        <w:rPr>
          <w:rFonts w:ascii="Verdana" w:hAnsi="Verdana"/>
          <w:lang w:val="uk-UA"/>
        </w:rPr>
      </w:pPr>
      <w:r w:rsidRPr="00B73ABC">
        <w:rPr>
          <w:rFonts w:ascii="Verdana" w:hAnsi="Verdana"/>
          <w:lang w:val="uk-UA"/>
        </w:rPr>
        <w:t>Товариство має зареєстровану торгову марку (свідоцтво на знак для товарів і послуг                      № 144400, зареєстровано в Державному реєстрі свідоцтв України на знаки для товарів і послуг 12.09.2011.</w:t>
      </w:r>
    </w:p>
    <w:p w:rsidR="00FC74C5" w:rsidRPr="00B73ABC" w:rsidRDefault="00FC74C5" w:rsidP="006954FB">
      <w:pPr>
        <w:suppressAutoHyphens/>
        <w:ind w:firstLine="426"/>
        <w:jc w:val="both"/>
        <w:rPr>
          <w:rFonts w:ascii="Verdana" w:hAnsi="Verdana"/>
          <w:lang w:val="uk-UA"/>
        </w:rPr>
      </w:pPr>
      <w:r w:rsidRPr="00B73ABC">
        <w:rPr>
          <w:rFonts w:ascii="Verdana" w:hAnsi="Verdana"/>
          <w:lang w:val="uk-UA"/>
        </w:rPr>
        <w:t>Вінницький завод «Кристал» розпочав свою діяльність у 1973 році в системі алмазопереробної промисловості. В 1992 році з метою розширення внутрішнього ринку збуту діамантів на підприємстві було створено ювелірне виробництво, яке виготовляє ювелірні вироби з дорогоцінних металів з вставками з діамантів та іншого дорогоцінного каміння. В 2020 році підприємство  перетворено в Акціонерне товариство</w:t>
      </w:r>
      <w:r w:rsidRPr="00B73ABC">
        <w:rPr>
          <w:rFonts w:ascii="Verdana" w:hAnsi="Verdana"/>
          <w:b/>
          <w:lang w:val="uk-UA"/>
        </w:rPr>
        <w:t xml:space="preserve">. </w:t>
      </w:r>
      <w:r w:rsidRPr="00B73ABC">
        <w:rPr>
          <w:rFonts w:ascii="Verdana" w:hAnsi="Verdana"/>
          <w:lang w:val="uk-UA"/>
        </w:rPr>
        <w:t>На сьогодні є унікальним підприємством в Україні з переробки алмазів у діаманти. Підприємство може виготовляти діаманти класичних круглих форм огранки на 57 граней. Технологічні підрозділи підприємства оснащені сучасним обладнанням. На сьогодні АТ «Вінницький завод «Кристал» виготовляє більше 5000 моделей ювелірних прикрас. Технологія виробництва відповідає сучасним вимогам, забезпечує виготовлення високоякісних прикрас, які мають конкурентну здатність.  Технологічне обладнання наявне в повному обсязі, необхідному для всіх операцій технологічного процесу обробки алмазної сировини та виробництва ювелірних виробів з діамантовими  вставками. Технологічний процес відповідає  ТУУ 36.2-00226744-001:2007 та ДСТУ 3527-97 «Золотарські вироби». Ювелірні вироби  реалізуються під торговою маркою «Вінниця-Кристал».</w:t>
      </w:r>
    </w:p>
    <w:p w:rsidR="00FC74C5" w:rsidRPr="00B73ABC" w:rsidRDefault="00FC74C5" w:rsidP="006954FB">
      <w:pPr>
        <w:suppressAutoHyphens/>
        <w:ind w:firstLine="426"/>
        <w:jc w:val="both"/>
        <w:rPr>
          <w:rFonts w:ascii="Verdana" w:hAnsi="Verdana"/>
          <w:color w:val="FF0000"/>
          <w:lang w:val="uk-UA"/>
        </w:rPr>
      </w:pPr>
      <w:r w:rsidRPr="00B73ABC">
        <w:rPr>
          <w:rFonts w:ascii="Verdana" w:hAnsi="Verdana"/>
          <w:lang w:val="uk-UA"/>
        </w:rPr>
        <w:t xml:space="preserve">  </w:t>
      </w:r>
    </w:p>
    <w:p w:rsidR="00FC74C5" w:rsidRPr="00B73ABC" w:rsidRDefault="00FC74C5" w:rsidP="006954FB">
      <w:pPr>
        <w:pStyle w:val="BodyTextIndent"/>
        <w:spacing w:after="0"/>
        <w:jc w:val="both"/>
        <w:rPr>
          <w:rFonts w:ascii="Verdana" w:hAnsi="Verdana"/>
          <w:b/>
        </w:rPr>
      </w:pPr>
      <w:r w:rsidRPr="00B73ABC">
        <w:rPr>
          <w:rFonts w:ascii="Verdana" w:hAnsi="Verdana"/>
          <w:b/>
        </w:rPr>
        <w:t>Обсяг реалізованої продукції (робіт, послуг), тис.</w:t>
      </w:r>
      <w:r w:rsidRPr="00B73ABC">
        <w:rPr>
          <w:rFonts w:ascii="Verdana" w:hAnsi="Verdana"/>
          <w:b/>
          <w:lang w:val="uk-UA"/>
        </w:rPr>
        <w:t xml:space="preserve"> </w:t>
      </w:r>
      <w:r w:rsidRPr="00B73ABC">
        <w:rPr>
          <w:rFonts w:ascii="Verdana" w:hAnsi="Verdana"/>
          <w:b/>
        </w:rPr>
        <w:t>грн:</w:t>
      </w:r>
    </w:p>
    <w:p w:rsidR="00FC74C5" w:rsidRPr="00B73ABC" w:rsidRDefault="00FC74C5" w:rsidP="006954FB">
      <w:pPr>
        <w:pStyle w:val="BodyTextIndent"/>
        <w:spacing w:after="0"/>
        <w:jc w:val="both"/>
        <w:rPr>
          <w:rFonts w:ascii="Verdana" w:hAnsi="Verdana"/>
          <w:b/>
        </w:rPr>
      </w:pPr>
    </w:p>
    <w:tbl>
      <w:tblPr>
        <w:tblW w:w="90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2"/>
        <w:gridCol w:w="1263"/>
        <w:gridCol w:w="1263"/>
        <w:gridCol w:w="1263"/>
        <w:gridCol w:w="1345"/>
      </w:tblGrid>
      <w:tr w:rsidR="00FC74C5" w:rsidRPr="00B73ABC" w:rsidTr="00602CA3">
        <w:tc>
          <w:tcPr>
            <w:tcW w:w="3969" w:type="dxa"/>
            <w:vAlign w:val="center"/>
          </w:tcPr>
          <w:p w:rsidR="00FC74C5" w:rsidRPr="00B73ABC" w:rsidRDefault="00FC74C5" w:rsidP="00602CA3">
            <w:pPr>
              <w:pStyle w:val="BodyTextIndent"/>
              <w:spacing w:after="0"/>
              <w:ind w:left="284"/>
              <w:rPr>
                <w:rFonts w:ascii="Verdana" w:hAnsi="Verdana"/>
              </w:rPr>
            </w:pPr>
            <w:r w:rsidRPr="00B73ABC">
              <w:rPr>
                <w:rFonts w:ascii="Verdana" w:hAnsi="Verdana"/>
              </w:rPr>
              <w:t>Вид реалізованої продукції</w:t>
            </w:r>
          </w:p>
        </w:tc>
        <w:tc>
          <w:tcPr>
            <w:tcW w:w="1256"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2018</w:t>
            </w:r>
          </w:p>
        </w:tc>
        <w:tc>
          <w:tcPr>
            <w:tcW w:w="1257"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2019</w:t>
            </w:r>
          </w:p>
        </w:tc>
        <w:tc>
          <w:tcPr>
            <w:tcW w:w="1257"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2020</w:t>
            </w:r>
          </w:p>
        </w:tc>
        <w:tc>
          <w:tcPr>
            <w:tcW w:w="1347"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lang w:val="en-US"/>
              </w:rPr>
              <w:t>9</w:t>
            </w:r>
            <w:r w:rsidRPr="00B73ABC">
              <w:rPr>
                <w:rFonts w:ascii="Verdana" w:hAnsi="Verdana"/>
                <w:lang w:val="uk-UA"/>
              </w:rPr>
              <w:t xml:space="preserve"> місяців 2021</w:t>
            </w:r>
          </w:p>
        </w:tc>
      </w:tr>
      <w:tr w:rsidR="00FC74C5" w:rsidRPr="00B73ABC" w:rsidTr="00602CA3">
        <w:tc>
          <w:tcPr>
            <w:tcW w:w="3969" w:type="dxa"/>
            <w:vAlign w:val="center"/>
          </w:tcPr>
          <w:p w:rsidR="00FC74C5" w:rsidRPr="00B73ABC" w:rsidRDefault="00FC74C5" w:rsidP="00602CA3">
            <w:pPr>
              <w:pStyle w:val="BodyTextIndent"/>
              <w:spacing w:after="0"/>
              <w:ind w:left="284"/>
              <w:rPr>
                <w:rFonts w:ascii="Verdana" w:hAnsi="Verdana"/>
              </w:rPr>
            </w:pPr>
            <w:r w:rsidRPr="00B73ABC">
              <w:rPr>
                <w:rFonts w:ascii="Verdana" w:hAnsi="Verdana"/>
              </w:rPr>
              <w:t>Послуги по обробці давальницької алмазної сировини</w:t>
            </w:r>
          </w:p>
        </w:tc>
        <w:tc>
          <w:tcPr>
            <w:tcW w:w="1256"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923</w:t>
            </w:r>
          </w:p>
        </w:tc>
        <w:tc>
          <w:tcPr>
            <w:tcW w:w="1257"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1352</w:t>
            </w:r>
          </w:p>
        </w:tc>
        <w:tc>
          <w:tcPr>
            <w:tcW w:w="1257" w:type="dxa"/>
            <w:vAlign w:val="center"/>
          </w:tcPr>
          <w:p w:rsidR="00FC74C5" w:rsidRPr="00B73ABC" w:rsidRDefault="00FC74C5" w:rsidP="00602CA3">
            <w:pPr>
              <w:pStyle w:val="BodyTextIndent"/>
              <w:spacing w:after="0"/>
              <w:ind w:left="284"/>
              <w:jc w:val="center"/>
              <w:rPr>
                <w:rFonts w:ascii="Verdana" w:hAnsi="Verdana"/>
                <w:lang w:val="en-US"/>
              </w:rPr>
            </w:pPr>
            <w:r w:rsidRPr="00B73ABC">
              <w:rPr>
                <w:rFonts w:ascii="Verdana" w:hAnsi="Verdana"/>
                <w:lang w:val="en-US"/>
              </w:rPr>
              <w:t>464</w:t>
            </w:r>
          </w:p>
        </w:tc>
        <w:tc>
          <w:tcPr>
            <w:tcW w:w="1347" w:type="dxa"/>
            <w:vAlign w:val="center"/>
          </w:tcPr>
          <w:p w:rsidR="00FC74C5" w:rsidRPr="00B73ABC" w:rsidRDefault="00FC74C5" w:rsidP="00602CA3">
            <w:pPr>
              <w:pStyle w:val="BodyTextIndent"/>
              <w:spacing w:after="0"/>
              <w:ind w:left="284"/>
              <w:jc w:val="center"/>
              <w:rPr>
                <w:rFonts w:ascii="Verdana" w:hAnsi="Verdana"/>
                <w:lang w:val="en-US"/>
              </w:rPr>
            </w:pPr>
            <w:r w:rsidRPr="00B73ABC">
              <w:rPr>
                <w:rFonts w:ascii="Verdana" w:hAnsi="Verdana"/>
                <w:lang w:val="en-US"/>
              </w:rPr>
              <w:t>0</w:t>
            </w:r>
          </w:p>
        </w:tc>
      </w:tr>
      <w:tr w:rsidR="00FC74C5" w:rsidRPr="00B73ABC" w:rsidTr="00602CA3">
        <w:tc>
          <w:tcPr>
            <w:tcW w:w="3969" w:type="dxa"/>
            <w:vAlign w:val="center"/>
          </w:tcPr>
          <w:p w:rsidR="00FC74C5" w:rsidRPr="00B73ABC" w:rsidRDefault="00FC74C5" w:rsidP="00602CA3">
            <w:pPr>
              <w:pStyle w:val="BodyTextIndent"/>
              <w:spacing w:after="0"/>
              <w:ind w:left="284"/>
              <w:rPr>
                <w:rFonts w:ascii="Verdana" w:hAnsi="Verdana"/>
              </w:rPr>
            </w:pPr>
            <w:r w:rsidRPr="00B73ABC">
              <w:rPr>
                <w:rFonts w:ascii="Verdana" w:hAnsi="Verdana"/>
              </w:rPr>
              <w:t>Ювелірні вироби</w:t>
            </w:r>
          </w:p>
        </w:tc>
        <w:tc>
          <w:tcPr>
            <w:tcW w:w="1256"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19887</w:t>
            </w:r>
          </w:p>
        </w:tc>
        <w:tc>
          <w:tcPr>
            <w:tcW w:w="1257"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15983</w:t>
            </w:r>
          </w:p>
        </w:tc>
        <w:tc>
          <w:tcPr>
            <w:tcW w:w="1257" w:type="dxa"/>
            <w:vAlign w:val="center"/>
          </w:tcPr>
          <w:p w:rsidR="00FC74C5" w:rsidRPr="00B73ABC" w:rsidRDefault="00FC74C5" w:rsidP="00602CA3">
            <w:pPr>
              <w:pStyle w:val="BodyTextIndent"/>
              <w:spacing w:after="0"/>
              <w:ind w:left="284"/>
              <w:jc w:val="center"/>
              <w:rPr>
                <w:rFonts w:ascii="Verdana" w:hAnsi="Verdana"/>
                <w:lang w:val="en-US"/>
              </w:rPr>
            </w:pPr>
            <w:r w:rsidRPr="00B73ABC">
              <w:rPr>
                <w:rFonts w:ascii="Verdana" w:hAnsi="Verdana"/>
                <w:lang w:val="en-US"/>
              </w:rPr>
              <w:t>11716</w:t>
            </w:r>
          </w:p>
        </w:tc>
        <w:tc>
          <w:tcPr>
            <w:tcW w:w="1347" w:type="dxa"/>
            <w:vAlign w:val="center"/>
          </w:tcPr>
          <w:p w:rsidR="00FC74C5" w:rsidRPr="00B73ABC" w:rsidRDefault="00FC74C5" w:rsidP="00602CA3">
            <w:pPr>
              <w:pStyle w:val="BodyTextIndent"/>
              <w:spacing w:after="0"/>
              <w:ind w:left="284"/>
              <w:jc w:val="center"/>
              <w:rPr>
                <w:rFonts w:ascii="Verdana" w:hAnsi="Verdana"/>
                <w:lang w:val="uk-UA"/>
              </w:rPr>
            </w:pPr>
            <w:r w:rsidRPr="00B73ABC">
              <w:rPr>
                <w:rFonts w:ascii="Verdana" w:hAnsi="Verdana"/>
                <w:lang w:val="uk-UA"/>
              </w:rPr>
              <w:t>9424</w:t>
            </w:r>
          </w:p>
        </w:tc>
      </w:tr>
      <w:tr w:rsidR="00FC74C5" w:rsidRPr="00B73ABC" w:rsidTr="00602CA3">
        <w:tc>
          <w:tcPr>
            <w:tcW w:w="3969" w:type="dxa"/>
            <w:vAlign w:val="center"/>
          </w:tcPr>
          <w:p w:rsidR="00FC74C5" w:rsidRPr="00B73ABC" w:rsidRDefault="00FC74C5" w:rsidP="00602CA3">
            <w:pPr>
              <w:pStyle w:val="BodyTextIndent"/>
              <w:spacing w:after="0"/>
              <w:ind w:left="284"/>
              <w:rPr>
                <w:rFonts w:ascii="Verdana" w:hAnsi="Verdana"/>
              </w:rPr>
            </w:pPr>
            <w:r w:rsidRPr="00B73ABC">
              <w:rPr>
                <w:rFonts w:ascii="Verdana" w:hAnsi="Verdana"/>
              </w:rPr>
              <w:t>Інша продукція та послуги</w:t>
            </w:r>
          </w:p>
        </w:tc>
        <w:tc>
          <w:tcPr>
            <w:tcW w:w="1256"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475</w:t>
            </w:r>
          </w:p>
        </w:tc>
        <w:tc>
          <w:tcPr>
            <w:tcW w:w="1257"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628</w:t>
            </w:r>
          </w:p>
        </w:tc>
        <w:tc>
          <w:tcPr>
            <w:tcW w:w="1257" w:type="dxa"/>
            <w:vAlign w:val="center"/>
          </w:tcPr>
          <w:p w:rsidR="00FC74C5" w:rsidRPr="00B73ABC" w:rsidRDefault="00FC74C5" w:rsidP="00602CA3">
            <w:pPr>
              <w:pStyle w:val="BodyTextIndent"/>
              <w:spacing w:after="0"/>
              <w:ind w:left="284"/>
              <w:jc w:val="center"/>
              <w:rPr>
                <w:rFonts w:ascii="Verdana" w:hAnsi="Verdana"/>
                <w:lang w:val="en-US"/>
              </w:rPr>
            </w:pPr>
            <w:r w:rsidRPr="00B73ABC">
              <w:rPr>
                <w:rFonts w:ascii="Verdana" w:hAnsi="Verdana"/>
                <w:lang w:val="en-US"/>
              </w:rPr>
              <w:t>354</w:t>
            </w:r>
          </w:p>
        </w:tc>
        <w:tc>
          <w:tcPr>
            <w:tcW w:w="1347" w:type="dxa"/>
            <w:vAlign w:val="center"/>
          </w:tcPr>
          <w:p w:rsidR="00FC74C5" w:rsidRPr="00B73ABC" w:rsidRDefault="00FC74C5" w:rsidP="00602CA3">
            <w:pPr>
              <w:pStyle w:val="BodyTextIndent"/>
              <w:spacing w:after="0"/>
              <w:ind w:left="284"/>
              <w:jc w:val="center"/>
              <w:rPr>
                <w:rFonts w:ascii="Verdana" w:hAnsi="Verdana"/>
                <w:lang w:val="en-US"/>
              </w:rPr>
            </w:pPr>
            <w:r w:rsidRPr="00B73ABC">
              <w:rPr>
                <w:rFonts w:ascii="Verdana" w:hAnsi="Verdana"/>
                <w:lang w:val="uk-UA"/>
              </w:rPr>
              <w:t>4</w:t>
            </w:r>
            <w:r w:rsidRPr="00B73ABC">
              <w:rPr>
                <w:rFonts w:ascii="Verdana" w:hAnsi="Verdana"/>
                <w:lang w:val="en-US"/>
              </w:rPr>
              <w:t>3</w:t>
            </w:r>
          </w:p>
        </w:tc>
      </w:tr>
      <w:tr w:rsidR="00FC74C5" w:rsidRPr="00B73ABC" w:rsidTr="00602CA3">
        <w:tc>
          <w:tcPr>
            <w:tcW w:w="3969" w:type="dxa"/>
            <w:vAlign w:val="center"/>
          </w:tcPr>
          <w:p w:rsidR="00FC74C5" w:rsidRPr="00B73ABC" w:rsidRDefault="00FC74C5" w:rsidP="00602CA3">
            <w:pPr>
              <w:pStyle w:val="BodyTextIndent"/>
              <w:spacing w:after="0"/>
              <w:ind w:left="284"/>
              <w:rPr>
                <w:rFonts w:ascii="Verdana" w:hAnsi="Verdana"/>
              </w:rPr>
            </w:pPr>
            <w:r w:rsidRPr="00B73ABC">
              <w:rPr>
                <w:rFonts w:ascii="Verdana" w:hAnsi="Verdana"/>
              </w:rPr>
              <w:t>Разом</w:t>
            </w:r>
          </w:p>
        </w:tc>
        <w:tc>
          <w:tcPr>
            <w:tcW w:w="1256"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21285</w:t>
            </w:r>
          </w:p>
        </w:tc>
        <w:tc>
          <w:tcPr>
            <w:tcW w:w="1257" w:type="dxa"/>
            <w:vAlign w:val="center"/>
          </w:tcPr>
          <w:p w:rsidR="00FC74C5" w:rsidRPr="00B73ABC" w:rsidRDefault="00FC74C5" w:rsidP="00602CA3">
            <w:pPr>
              <w:pStyle w:val="BodyTextIndent"/>
              <w:spacing w:after="0"/>
              <w:ind w:left="284"/>
              <w:jc w:val="center"/>
              <w:rPr>
                <w:rFonts w:ascii="Verdana" w:hAnsi="Verdana"/>
              </w:rPr>
            </w:pPr>
            <w:r w:rsidRPr="00B73ABC">
              <w:rPr>
                <w:rFonts w:ascii="Verdana" w:hAnsi="Verdana"/>
              </w:rPr>
              <w:t>17963</w:t>
            </w:r>
          </w:p>
        </w:tc>
        <w:tc>
          <w:tcPr>
            <w:tcW w:w="1257" w:type="dxa"/>
            <w:vAlign w:val="center"/>
          </w:tcPr>
          <w:p w:rsidR="00FC74C5" w:rsidRPr="00B73ABC" w:rsidRDefault="00FC74C5" w:rsidP="00602CA3">
            <w:pPr>
              <w:pStyle w:val="BodyTextIndent"/>
              <w:spacing w:after="0"/>
              <w:ind w:left="284"/>
              <w:jc w:val="center"/>
              <w:rPr>
                <w:rFonts w:ascii="Verdana" w:hAnsi="Verdana"/>
                <w:lang w:val="en-US"/>
              </w:rPr>
            </w:pPr>
            <w:r w:rsidRPr="00B73ABC">
              <w:rPr>
                <w:rFonts w:ascii="Verdana" w:hAnsi="Verdana"/>
                <w:lang w:val="en-US"/>
              </w:rPr>
              <w:t>12534</w:t>
            </w:r>
          </w:p>
        </w:tc>
        <w:tc>
          <w:tcPr>
            <w:tcW w:w="1347" w:type="dxa"/>
            <w:vAlign w:val="center"/>
          </w:tcPr>
          <w:p w:rsidR="00FC74C5" w:rsidRPr="00B73ABC" w:rsidRDefault="00FC74C5" w:rsidP="00602CA3">
            <w:pPr>
              <w:pStyle w:val="BodyTextIndent"/>
              <w:spacing w:after="0"/>
              <w:ind w:left="284"/>
              <w:jc w:val="center"/>
              <w:rPr>
                <w:rFonts w:ascii="Verdana" w:hAnsi="Verdana"/>
                <w:lang w:val="uk-UA"/>
              </w:rPr>
            </w:pPr>
            <w:r w:rsidRPr="00B73ABC">
              <w:rPr>
                <w:rFonts w:ascii="Verdana" w:hAnsi="Verdana"/>
                <w:lang w:val="uk-UA"/>
              </w:rPr>
              <w:t>9467</w:t>
            </w:r>
          </w:p>
        </w:tc>
      </w:tr>
    </w:tbl>
    <w:p w:rsidR="00FC74C5" w:rsidRPr="00B73ABC" w:rsidRDefault="00FC74C5" w:rsidP="006954FB">
      <w:pPr>
        <w:rPr>
          <w:rFonts w:ascii="Verdana" w:hAnsi="Verdana"/>
          <w:b/>
          <w:iCs/>
        </w:rPr>
      </w:pPr>
    </w:p>
    <w:p w:rsidR="00FC74C5" w:rsidRPr="00B73ABC" w:rsidRDefault="00FC74C5" w:rsidP="006954FB">
      <w:pPr>
        <w:rPr>
          <w:rFonts w:ascii="Verdana" w:hAnsi="Verdana"/>
          <w:b/>
          <w:iCs/>
        </w:rPr>
      </w:pPr>
    </w:p>
    <w:p w:rsidR="00FC74C5" w:rsidRPr="00B73ABC" w:rsidRDefault="00FC74C5" w:rsidP="006954FB">
      <w:pPr>
        <w:rPr>
          <w:rFonts w:ascii="Verdana" w:hAnsi="Verdana"/>
          <w:b/>
          <w:iCs/>
        </w:rPr>
      </w:pPr>
    </w:p>
    <w:p w:rsidR="00FC74C5" w:rsidRPr="00B73ABC" w:rsidRDefault="00FC74C5" w:rsidP="006954FB">
      <w:pPr>
        <w:rPr>
          <w:rFonts w:ascii="Verdana" w:hAnsi="Verdana"/>
          <w:b/>
          <w:iCs/>
        </w:rPr>
      </w:pPr>
    </w:p>
    <w:p w:rsidR="00FC74C5" w:rsidRPr="00B73ABC" w:rsidRDefault="00FC74C5" w:rsidP="006954FB">
      <w:pPr>
        <w:rPr>
          <w:rFonts w:ascii="Verdana" w:hAnsi="Verdana"/>
          <w:b/>
          <w:iCs/>
        </w:rPr>
      </w:pPr>
      <w:r w:rsidRPr="00B73ABC">
        <w:rPr>
          <w:rFonts w:ascii="Verdana" w:hAnsi="Verdana"/>
          <w:b/>
          <w:iCs/>
        </w:rPr>
        <w:t xml:space="preserve">Основні показники господарської діяльності АТ «Вінницький завод «Кристал» </w:t>
      </w:r>
    </w:p>
    <w:p w:rsidR="00FC74C5" w:rsidRPr="00B73ABC" w:rsidRDefault="00FC74C5" w:rsidP="006954FB">
      <w:pPr>
        <w:ind w:left="-142"/>
        <w:jc w:val="center"/>
        <w:rPr>
          <w:rFonts w:ascii="Verdana" w:hAnsi="Verdana"/>
          <w:b/>
          <w:iCs/>
        </w:rPr>
      </w:pPr>
      <w:r w:rsidRPr="00B73ABC">
        <w:rPr>
          <w:rFonts w:ascii="Verdana" w:hAnsi="Verdana"/>
          <w:b/>
          <w:iCs/>
        </w:rPr>
        <w:t xml:space="preserve">за останні три роки та </w:t>
      </w:r>
      <w:r w:rsidRPr="00B73ABC">
        <w:rPr>
          <w:rFonts w:ascii="Verdana" w:hAnsi="Verdana"/>
          <w:b/>
          <w:iCs/>
          <w:lang w:val="uk-UA"/>
        </w:rPr>
        <w:t>9</w:t>
      </w:r>
      <w:r w:rsidRPr="00B73ABC">
        <w:rPr>
          <w:rFonts w:ascii="Verdana" w:hAnsi="Verdana"/>
          <w:b/>
          <w:iCs/>
        </w:rPr>
        <w:t xml:space="preserve"> </w:t>
      </w:r>
      <w:r w:rsidRPr="00B73ABC">
        <w:rPr>
          <w:rFonts w:ascii="Verdana" w:hAnsi="Verdana"/>
          <w:b/>
          <w:iCs/>
          <w:lang w:val="uk-UA"/>
        </w:rPr>
        <w:t xml:space="preserve">місяців </w:t>
      </w:r>
      <w:r w:rsidRPr="00B73ABC">
        <w:rPr>
          <w:rFonts w:ascii="Verdana" w:hAnsi="Verdana"/>
          <w:b/>
          <w:iCs/>
        </w:rPr>
        <w:t>202</w:t>
      </w:r>
      <w:r w:rsidRPr="00B73ABC">
        <w:rPr>
          <w:rFonts w:ascii="Verdana" w:hAnsi="Verdana"/>
          <w:b/>
          <w:iCs/>
          <w:lang w:val="uk-UA"/>
        </w:rPr>
        <w:t>1</w:t>
      </w:r>
      <w:r w:rsidRPr="00B73ABC">
        <w:rPr>
          <w:rFonts w:ascii="Verdana" w:hAnsi="Verdana"/>
          <w:b/>
          <w:iCs/>
        </w:rPr>
        <w:t xml:space="preserve"> року</w:t>
      </w:r>
    </w:p>
    <w:p w:rsidR="00FC74C5" w:rsidRPr="00B73ABC" w:rsidRDefault="00FC74C5" w:rsidP="006954FB">
      <w:pPr>
        <w:rPr>
          <w:rFonts w:ascii="Verdana" w:hAnsi="Verdana"/>
        </w:rPr>
      </w:pPr>
    </w:p>
    <w:tbl>
      <w:tblPr>
        <w:tblW w:w="563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4632"/>
        <w:gridCol w:w="1441"/>
        <w:gridCol w:w="1081"/>
        <w:gridCol w:w="1078"/>
        <w:gridCol w:w="1081"/>
        <w:gridCol w:w="2045"/>
      </w:tblGrid>
      <w:tr w:rsidR="00FC74C5" w:rsidRPr="00B73ABC" w:rsidTr="009061D8">
        <w:trPr>
          <w:trHeight w:val="587"/>
        </w:trPr>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 п/п</w:t>
            </w:r>
          </w:p>
        </w:tc>
        <w:tc>
          <w:tcPr>
            <w:tcW w:w="1916" w:type="pct"/>
            <w:vAlign w:val="center"/>
          </w:tcPr>
          <w:p w:rsidR="00FC74C5" w:rsidRPr="00B73ABC" w:rsidRDefault="00FC74C5" w:rsidP="00602CA3">
            <w:pPr>
              <w:jc w:val="center"/>
              <w:rPr>
                <w:rFonts w:ascii="Verdana" w:hAnsi="Verdana"/>
                <w:b/>
                <w:iCs/>
              </w:rPr>
            </w:pPr>
            <w:r w:rsidRPr="00B73ABC">
              <w:rPr>
                <w:rFonts w:ascii="Verdana" w:hAnsi="Verdana"/>
                <w:b/>
                <w:iCs/>
              </w:rPr>
              <w:t>Показники</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b/>
                <w:iCs/>
              </w:rPr>
              <w:t>Одиниця виміру</w:t>
            </w:r>
          </w:p>
        </w:tc>
        <w:tc>
          <w:tcPr>
            <w:tcW w:w="447" w:type="pct"/>
            <w:vAlign w:val="center"/>
          </w:tcPr>
          <w:p w:rsidR="00FC74C5" w:rsidRPr="00B73ABC" w:rsidRDefault="00FC74C5" w:rsidP="00602CA3">
            <w:pPr>
              <w:ind w:left="-184" w:right="-288" w:firstLine="76"/>
              <w:jc w:val="center"/>
              <w:rPr>
                <w:rFonts w:ascii="Verdana" w:hAnsi="Verdana"/>
                <w:b/>
                <w:iCs/>
              </w:rPr>
            </w:pPr>
            <w:r w:rsidRPr="00B73ABC">
              <w:rPr>
                <w:rFonts w:ascii="Verdana" w:hAnsi="Verdana"/>
                <w:b/>
                <w:iCs/>
              </w:rPr>
              <w:t>2018</w:t>
            </w:r>
          </w:p>
        </w:tc>
        <w:tc>
          <w:tcPr>
            <w:tcW w:w="446" w:type="pct"/>
            <w:vAlign w:val="center"/>
          </w:tcPr>
          <w:p w:rsidR="00FC74C5" w:rsidRPr="00B73ABC" w:rsidRDefault="00FC74C5" w:rsidP="00602CA3">
            <w:pPr>
              <w:jc w:val="center"/>
              <w:rPr>
                <w:rFonts w:ascii="Verdana" w:hAnsi="Verdana"/>
                <w:b/>
                <w:iCs/>
                <w:color w:val="000000"/>
              </w:rPr>
            </w:pPr>
            <w:r w:rsidRPr="00B73ABC">
              <w:rPr>
                <w:rFonts w:ascii="Verdana" w:hAnsi="Verdana"/>
                <w:b/>
                <w:iCs/>
                <w:color w:val="000000"/>
              </w:rPr>
              <w:t>2019</w:t>
            </w:r>
          </w:p>
        </w:tc>
        <w:tc>
          <w:tcPr>
            <w:tcW w:w="447" w:type="pct"/>
            <w:vAlign w:val="center"/>
          </w:tcPr>
          <w:p w:rsidR="00FC74C5" w:rsidRPr="00B73ABC" w:rsidRDefault="00FC74C5" w:rsidP="00602CA3">
            <w:pPr>
              <w:jc w:val="center"/>
              <w:rPr>
                <w:rFonts w:ascii="Verdana" w:hAnsi="Verdana"/>
                <w:b/>
                <w:iCs/>
                <w:color w:val="000000"/>
                <w:lang w:val="uk-UA"/>
              </w:rPr>
            </w:pPr>
            <w:r w:rsidRPr="00B73ABC">
              <w:rPr>
                <w:rFonts w:ascii="Verdana" w:hAnsi="Verdana"/>
                <w:b/>
                <w:iCs/>
                <w:color w:val="000000"/>
                <w:lang w:val="uk-UA"/>
              </w:rPr>
              <w:t>2020</w:t>
            </w:r>
          </w:p>
        </w:tc>
        <w:tc>
          <w:tcPr>
            <w:tcW w:w="846" w:type="pct"/>
            <w:vAlign w:val="center"/>
          </w:tcPr>
          <w:p w:rsidR="00FC74C5" w:rsidRPr="00B73ABC" w:rsidRDefault="00FC74C5" w:rsidP="00602CA3">
            <w:pPr>
              <w:jc w:val="center"/>
              <w:rPr>
                <w:rFonts w:ascii="Verdana" w:hAnsi="Verdana"/>
                <w:b/>
                <w:iCs/>
                <w:color w:val="000000"/>
                <w:lang w:val="uk-UA"/>
              </w:rPr>
            </w:pPr>
            <w:r w:rsidRPr="00B73ABC">
              <w:rPr>
                <w:rFonts w:ascii="Verdana" w:hAnsi="Verdana"/>
                <w:b/>
                <w:iCs/>
                <w:color w:val="000000"/>
                <w:lang w:val="uk-UA"/>
              </w:rPr>
              <w:t>9 місяців 2021</w:t>
            </w:r>
          </w:p>
        </w:tc>
      </w:tr>
      <w:tr w:rsidR="00FC74C5" w:rsidRPr="00B73ABC" w:rsidTr="009061D8">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1.</w:t>
            </w:r>
          </w:p>
        </w:tc>
        <w:tc>
          <w:tcPr>
            <w:tcW w:w="1916" w:type="pct"/>
            <w:vAlign w:val="center"/>
          </w:tcPr>
          <w:p w:rsidR="00FC74C5" w:rsidRPr="00B73ABC" w:rsidRDefault="00FC74C5" w:rsidP="00602CA3">
            <w:pPr>
              <w:rPr>
                <w:rFonts w:ascii="Verdana" w:hAnsi="Verdana"/>
                <w:b/>
                <w:iCs/>
              </w:rPr>
            </w:pPr>
            <w:r w:rsidRPr="00B73ABC">
              <w:rPr>
                <w:rFonts w:ascii="Verdana" w:hAnsi="Verdana"/>
                <w:b/>
                <w:iCs/>
              </w:rPr>
              <w:t>Активи</w:t>
            </w:r>
          </w:p>
          <w:p w:rsidR="00FC74C5" w:rsidRPr="00B73ABC" w:rsidRDefault="00FC74C5" w:rsidP="00602CA3">
            <w:pPr>
              <w:rPr>
                <w:rFonts w:ascii="Verdana" w:hAnsi="Verdana"/>
                <w:b/>
                <w:iCs/>
              </w:rPr>
            </w:pPr>
            <w:r w:rsidRPr="00B73ABC">
              <w:rPr>
                <w:rFonts w:ascii="Verdana" w:hAnsi="Verdana"/>
                <w:b/>
                <w:iCs/>
              </w:rPr>
              <w:t>(форма №1, рядок 1300)</w:t>
            </w:r>
          </w:p>
        </w:tc>
        <w:tc>
          <w:tcPr>
            <w:tcW w:w="596" w:type="pct"/>
            <w:vAlign w:val="center"/>
          </w:tcPr>
          <w:p w:rsidR="00FC74C5" w:rsidRPr="00B73ABC" w:rsidRDefault="00FC74C5" w:rsidP="00602CA3">
            <w:pPr>
              <w:jc w:val="center"/>
              <w:rPr>
                <w:rFonts w:ascii="Verdana" w:hAnsi="Verdana"/>
                <w:b/>
                <w:iCs/>
              </w:rPr>
            </w:pPr>
            <w:r w:rsidRPr="00B73ABC">
              <w:rPr>
                <w:rFonts w:ascii="Verdana" w:hAnsi="Verdana"/>
                <w:b/>
                <w:iCs/>
              </w:rPr>
              <w:t>тис. грн.</w:t>
            </w:r>
          </w:p>
        </w:tc>
        <w:tc>
          <w:tcPr>
            <w:tcW w:w="447" w:type="pct"/>
            <w:vAlign w:val="center"/>
          </w:tcPr>
          <w:p w:rsidR="00FC74C5" w:rsidRPr="00B73ABC" w:rsidRDefault="00FC74C5" w:rsidP="00602CA3">
            <w:pPr>
              <w:jc w:val="center"/>
              <w:rPr>
                <w:rFonts w:ascii="Verdana" w:hAnsi="Verdana"/>
                <w:b/>
                <w:iCs/>
              </w:rPr>
            </w:pPr>
            <w:r w:rsidRPr="00B73ABC">
              <w:rPr>
                <w:rFonts w:ascii="Verdana" w:hAnsi="Verdana"/>
                <w:b/>
                <w:iCs/>
              </w:rPr>
              <w:t>44538</w:t>
            </w:r>
          </w:p>
        </w:tc>
        <w:tc>
          <w:tcPr>
            <w:tcW w:w="446" w:type="pct"/>
            <w:vAlign w:val="center"/>
          </w:tcPr>
          <w:p w:rsidR="00FC74C5" w:rsidRPr="00B73ABC" w:rsidRDefault="00FC74C5" w:rsidP="00602CA3">
            <w:pPr>
              <w:jc w:val="center"/>
              <w:rPr>
                <w:rFonts w:ascii="Verdana" w:hAnsi="Verdana"/>
                <w:b/>
                <w:iCs/>
              </w:rPr>
            </w:pPr>
            <w:r w:rsidRPr="00B73ABC">
              <w:rPr>
                <w:rFonts w:ascii="Verdana" w:hAnsi="Verdana"/>
                <w:b/>
                <w:iCs/>
              </w:rPr>
              <w:t>41282</w:t>
            </w:r>
          </w:p>
        </w:tc>
        <w:tc>
          <w:tcPr>
            <w:tcW w:w="447"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88510</w:t>
            </w:r>
          </w:p>
        </w:tc>
        <w:tc>
          <w:tcPr>
            <w:tcW w:w="846"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85427</w:t>
            </w:r>
          </w:p>
        </w:tc>
      </w:tr>
      <w:tr w:rsidR="00FC74C5" w:rsidRPr="00B73ABC" w:rsidTr="009061D8">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2.</w:t>
            </w:r>
          </w:p>
        </w:tc>
        <w:tc>
          <w:tcPr>
            <w:tcW w:w="1916" w:type="pct"/>
            <w:vAlign w:val="center"/>
          </w:tcPr>
          <w:p w:rsidR="00FC74C5" w:rsidRPr="00B73ABC" w:rsidRDefault="00FC74C5" w:rsidP="00602CA3">
            <w:pPr>
              <w:rPr>
                <w:rFonts w:ascii="Verdana" w:hAnsi="Verdana"/>
                <w:iCs/>
              </w:rPr>
            </w:pPr>
            <w:r w:rsidRPr="00B73ABC">
              <w:rPr>
                <w:rFonts w:ascii="Verdana" w:hAnsi="Verdana"/>
                <w:iCs/>
              </w:rPr>
              <w:t>Основні засоби</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r w:rsidRPr="00B73ABC">
              <w:rPr>
                <w:rFonts w:ascii="Verdana" w:hAnsi="Verdana"/>
                <w:b/>
                <w:iCs/>
              </w:rPr>
              <w:t>.</w:t>
            </w:r>
          </w:p>
        </w:tc>
        <w:tc>
          <w:tcPr>
            <w:tcW w:w="447" w:type="pct"/>
            <w:vAlign w:val="center"/>
          </w:tcPr>
          <w:p w:rsidR="00FC74C5" w:rsidRPr="00B73ABC" w:rsidRDefault="00FC74C5" w:rsidP="00602CA3">
            <w:pPr>
              <w:jc w:val="center"/>
              <w:rPr>
                <w:rFonts w:ascii="Verdana" w:hAnsi="Verdana"/>
                <w:iCs/>
              </w:rPr>
            </w:pPr>
            <w:r w:rsidRPr="00B73ABC">
              <w:rPr>
                <w:rFonts w:ascii="Verdana" w:hAnsi="Verdana"/>
                <w:iCs/>
              </w:rPr>
              <w:t>10627</w:t>
            </w:r>
          </w:p>
        </w:tc>
        <w:tc>
          <w:tcPr>
            <w:tcW w:w="446" w:type="pct"/>
            <w:vAlign w:val="center"/>
          </w:tcPr>
          <w:p w:rsidR="00FC74C5" w:rsidRPr="00B73ABC" w:rsidRDefault="00FC74C5" w:rsidP="00602CA3">
            <w:pPr>
              <w:jc w:val="center"/>
              <w:rPr>
                <w:rFonts w:ascii="Verdana" w:hAnsi="Verdana"/>
                <w:iCs/>
              </w:rPr>
            </w:pPr>
            <w:r w:rsidRPr="00B73ABC">
              <w:rPr>
                <w:rFonts w:ascii="Verdana" w:hAnsi="Verdana"/>
                <w:iCs/>
              </w:rPr>
              <w:t>9952</w:t>
            </w:r>
          </w:p>
        </w:tc>
        <w:tc>
          <w:tcPr>
            <w:tcW w:w="447"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49234</w:t>
            </w:r>
          </w:p>
        </w:tc>
        <w:tc>
          <w:tcPr>
            <w:tcW w:w="846"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47052</w:t>
            </w:r>
          </w:p>
        </w:tc>
      </w:tr>
      <w:tr w:rsidR="00FC74C5" w:rsidRPr="00B73ABC" w:rsidTr="009061D8">
        <w:trPr>
          <w:trHeight w:val="126"/>
        </w:trPr>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3.</w:t>
            </w:r>
          </w:p>
        </w:tc>
        <w:tc>
          <w:tcPr>
            <w:tcW w:w="1916" w:type="pct"/>
            <w:vAlign w:val="center"/>
          </w:tcPr>
          <w:p w:rsidR="00FC74C5" w:rsidRPr="00B73ABC" w:rsidRDefault="00FC74C5" w:rsidP="00602CA3">
            <w:pPr>
              <w:rPr>
                <w:rFonts w:ascii="Verdana" w:hAnsi="Verdana"/>
                <w:iCs/>
              </w:rPr>
            </w:pPr>
            <w:r w:rsidRPr="00B73ABC">
              <w:rPr>
                <w:rFonts w:ascii="Verdana" w:hAnsi="Verdana"/>
                <w:iCs/>
              </w:rPr>
              <w:t>Довгострокові фінансові інвестиції</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6"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r>
      <w:tr w:rsidR="00FC74C5" w:rsidRPr="00B73ABC" w:rsidTr="009061D8">
        <w:trPr>
          <w:trHeight w:val="45"/>
        </w:trPr>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4.</w:t>
            </w:r>
          </w:p>
        </w:tc>
        <w:tc>
          <w:tcPr>
            <w:tcW w:w="1916" w:type="pct"/>
            <w:vAlign w:val="center"/>
          </w:tcPr>
          <w:p w:rsidR="00FC74C5" w:rsidRPr="00B73ABC" w:rsidRDefault="00FC74C5" w:rsidP="00602CA3">
            <w:pPr>
              <w:rPr>
                <w:rFonts w:ascii="Verdana" w:hAnsi="Verdana"/>
                <w:b/>
                <w:iCs/>
              </w:rPr>
            </w:pPr>
            <w:r w:rsidRPr="00B73ABC">
              <w:rPr>
                <w:rFonts w:ascii="Verdana" w:hAnsi="Verdana"/>
                <w:iCs/>
              </w:rPr>
              <w:t>Оборотні активи, в тому числі:</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iCs/>
              </w:rPr>
            </w:pPr>
            <w:r w:rsidRPr="00B73ABC">
              <w:rPr>
                <w:rFonts w:ascii="Verdana" w:hAnsi="Verdana"/>
                <w:iCs/>
              </w:rPr>
              <w:t>33412</w:t>
            </w:r>
          </w:p>
        </w:tc>
        <w:tc>
          <w:tcPr>
            <w:tcW w:w="446" w:type="pct"/>
            <w:vAlign w:val="center"/>
          </w:tcPr>
          <w:p w:rsidR="00FC74C5" w:rsidRPr="00B73ABC" w:rsidRDefault="00FC74C5" w:rsidP="00602CA3">
            <w:pPr>
              <w:jc w:val="center"/>
              <w:rPr>
                <w:rFonts w:ascii="Verdana" w:hAnsi="Verdana"/>
                <w:iCs/>
              </w:rPr>
            </w:pPr>
            <w:r w:rsidRPr="00B73ABC">
              <w:rPr>
                <w:rFonts w:ascii="Verdana" w:hAnsi="Verdana"/>
                <w:iCs/>
              </w:rPr>
              <w:t>30856</w:t>
            </w:r>
          </w:p>
        </w:tc>
        <w:tc>
          <w:tcPr>
            <w:tcW w:w="447"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33346</w:t>
            </w:r>
          </w:p>
        </w:tc>
        <w:tc>
          <w:tcPr>
            <w:tcW w:w="846"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32680</w:t>
            </w:r>
          </w:p>
        </w:tc>
      </w:tr>
      <w:tr w:rsidR="00FC74C5" w:rsidRPr="00B73ABC" w:rsidTr="009061D8">
        <w:trPr>
          <w:trHeight w:val="45"/>
        </w:trPr>
        <w:tc>
          <w:tcPr>
            <w:tcW w:w="302" w:type="pct"/>
            <w:vAlign w:val="center"/>
          </w:tcPr>
          <w:p w:rsidR="00FC74C5" w:rsidRPr="00B73ABC" w:rsidRDefault="00FC74C5" w:rsidP="00602CA3">
            <w:pPr>
              <w:jc w:val="center"/>
              <w:rPr>
                <w:rFonts w:ascii="Verdana" w:hAnsi="Verdana"/>
                <w:iCs/>
              </w:rPr>
            </w:pPr>
            <w:r w:rsidRPr="00B73ABC">
              <w:rPr>
                <w:rFonts w:ascii="Verdana" w:hAnsi="Verdana"/>
                <w:iCs/>
              </w:rPr>
              <w:t>4.1</w:t>
            </w:r>
          </w:p>
        </w:tc>
        <w:tc>
          <w:tcPr>
            <w:tcW w:w="1916" w:type="pct"/>
            <w:vAlign w:val="center"/>
          </w:tcPr>
          <w:p w:rsidR="00FC74C5" w:rsidRPr="00B73ABC" w:rsidRDefault="00FC74C5" w:rsidP="00602CA3">
            <w:pPr>
              <w:rPr>
                <w:rFonts w:ascii="Verdana" w:hAnsi="Verdana"/>
                <w:iCs/>
              </w:rPr>
            </w:pPr>
            <w:r w:rsidRPr="00B73ABC">
              <w:rPr>
                <w:rFonts w:ascii="Verdana" w:hAnsi="Verdana"/>
                <w:iCs/>
              </w:rPr>
              <w:t>запаси</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iCs/>
              </w:rPr>
            </w:pPr>
            <w:r w:rsidRPr="00B73ABC">
              <w:rPr>
                <w:rFonts w:ascii="Verdana" w:hAnsi="Verdana"/>
                <w:iCs/>
              </w:rPr>
              <w:t>29044</w:t>
            </w:r>
          </w:p>
        </w:tc>
        <w:tc>
          <w:tcPr>
            <w:tcW w:w="446" w:type="pct"/>
            <w:vAlign w:val="center"/>
          </w:tcPr>
          <w:p w:rsidR="00FC74C5" w:rsidRPr="00B73ABC" w:rsidRDefault="00FC74C5" w:rsidP="00602CA3">
            <w:pPr>
              <w:jc w:val="center"/>
              <w:rPr>
                <w:rFonts w:ascii="Verdana" w:hAnsi="Verdana"/>
                <w:iCs/>
              </w:rPr>
            </w:pPr>
            <w:r w:rsidRPr="00B73ABC">
              <w:rPr>
                <w:rFonts w:ascii="Verdana" w:hAnsi="Verdana"/>
                <w:iCs/>
              </w:rPr>
              <w:t>28121</w:t>
            </w:r>
          </w:p>
        </w:tc>
        <w:tc>
          <w:tcPr>
            <w:tcW w:w="447"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30641</w:t>
            </w:r>
          </w:p>
        </w:tc>
        <w:tc>
          <w:tcPr>
            <w:tcW w:w="846"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30710</w:t>
            </w:r>
          </w:p>
        </w:tc>
      </w:tr>
      <w:tr w:rsidR="00FC74C5" w:rsidRPr="00B73ABC" w:rsidTr="009061D8">
        <w:trPr>
          <w:trHeight w:val="500"/>
        </w:trPr>
        <w:tc>
          <w:tcPr>
            <w:tcW w:w="302" w:type="pct"/>
            <w:vAlign w:val="center"/>
          </w:tcPr>
          <w:p w:rsidR="00FC74C5" w:rsidRPr="00B73ABC" w:rsidRDefault="00FC74C5" w:rsidP="00602CA3">
            <w:pPr>
              <w:jc w:val="center"/>
              <w:rPr>
                <w:rFonts w:ascii="Verdana" w:hAnsi="Verdana"/>
                <w:iCs/>
              </w:rPr>
            </w:pPr>
            <w:r w:rsidRPr="00B73ABC">
              <w:rPr>
                <w:rFonts w:ascii="Verdana" w:hAnsi="Verdana"/>
                <w:iCs/>
              </w:rPr>
              <w:t>4.2.</w:t>
            </w:r>
          </w:p>
        </w:tc>
        <w:tc>
          <w:tcPr>
            <w:tcW w:w="1916" w:type="pct"/>
            <w:vAlign w:val="center"/>
          </w:tcPr>
          <w:p w:rsidR="00FC74C5" w:rsidRPr="00B73ABC" w:rsidRDefault="00FC74C5" w:rsidP="00602CA3">
            <w:pPr>
              <w:rPr>
                <w:rFonts w:ascii="Verdana" w:hAnsi="Verdana"/>
                <w:iCs/>
              </w:rPr>
            </w:pPr>
            <w:r w:rsidRPr="00B73ABC">
              <w:rPr>
                <w:rFonts w:ascii="Verdana" w:hAnsi="Verdana"/>
                <w:iCs/>
              </w:rPr>
              <w:t>сумарна дебіторська заборгованість</w:t>
            </w:r>
          </w:p>
          <w:p w:rsidR="00FC74C5" w:rsidRPr="00B73ABC" w:rsidRDefault="00FC74C5" w:rsidP="00602CA3">
            <w:pPr>
              <w:rPr>
                <w:rFonts w:ascii="Verdana" w:hAnsi="Verdana"/>
                <w:b/>
                <w:iCs/>
              </w:rPr>
            </w:pPr>
            <w:r w:rsidRPr="00B73ABC">
              <w:rPr>
                <w:rFonts w:ascii="Verdana" w:hAnsi="Verdana"/>
                <w:b/>
                <w:iCs/>
              </w:rPr>
              <w:t xml:space="preserve">(форма № 1, </w:t>
            </w:r>
            <w:r w:rsidRPr="00B73ABC">
              <w:rPr>
                <w:rFonts w:ascii="Verdana" w:hAnsi="Verdana"/>
                <w:b/>
                <w:iCs/>
              </w:rPr>
              <w:br/>
              <w:t>рядок 1125+1130+1135+1140+1145+1155)</w:t>
            </w:r>
          </w:p>
        </w:tc>
        <w:tc>
          <w:tcPr>
            <w:tcW w:w="596" w:type="pct"/>
            <w:vAlign w:val="center"/>
          </w:tcPr>
          <w:p w:rsidR="00FC74C5" w:rsidRPr="00B73ABC" w:rsidRDefault="00FC74C5" w:rsidP="00602CA3">
            <w:pPr>
              <w:jc w:val="center"/>
              <w:rPr>
                <w:rFonts w:ascii="Verdana" w:hAnsi="Verdana"/>
                <w:b/>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b/>
                <w:iCs/>
              </w:rPr>
            </w:pPr>
            <w:r w:rsidRPr="00B73ABC">
              <w:rPr>
                <w:rFonts w:ascii="Verdana" w:hAnsi="Verdana"/>
                <w:b/>
                <w:iCs/>
              </w:rPr>
              <w:t>850</w:t>
            </w:r>
          </w:p>
        </w:tc>
        <w:tc>
          <w:tcPr>
            <w:tcW w:w="446" w:type="pct"/>
            <w:vAlign w:val="center"/>
          </w:tcPr>
          <w:p w:rsidR="00FC74C5" w:rsidRPr="00B73ABC" w:rsidRDefault="00FC74C5" w:rsidP="00602CA3">
            <w:pPr>
              <w:jc w:val="center"/>
              <w:rPr>
                <w:rFonts w:ascii="Verdana" w:hAnsi="Verdana"/>
                <w:b/>
                <w:iCs/>
              </w:rPr>
            </w:pPr>
            <w:r w:rsidRPr="00B73ABC">
              <w:rPr>
                <w:rFonts w:ascii="Verdana" w:hAnsi="Verdana"/>
                <w:b/>
                <w:iCs/>
              </w:rPr>
              <w:t>1289</w:t>
            </w:r>
          </w:p>
        </w:tc>
        <w:tc>
          <w:tcPr>
            <w:tcW w:w="447"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906</w:t>
            </w:r>
          </w:p>
        </w:tc>
        <w:tc>
          <w:tcPr>
            <w:tcW w:w="846"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488</w:t>
            </w:r>
          </w:p>
        </w:tc>
      </w:tr>
      <w:tr w:rsidR="00FC74C5" w:rsidRPr="00B73ABC" w:rsidTr="009061D8">
        <w:trPr>
          <w:trHeight w:val="45"/>
        </w:trPr>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5.</w:t>
            </w:r>
          </w:p>
        </w:tc>
        <w:tc>
          <w:tcPr>
            <w:tcW w:w="1916" w:type="pct"/>
            <w:vAlign w:val="center"/>
          </w:tcPr>
          <w:p w:rsidR="00FC74C5" w:rsidRPr="00B73ABC" w:rsidRDefault="00FC74C5" w:rsidP="00602CA3">
            <w:pPr>
              <w:rPr>
                <w:rFonts w:ascii="Verdana" w:hAnsi="Verdana"/>
                <w:iCs/>
              </w:rPr>
            </w:pPr>
            <w:r w:rsidRPr="00B73ABC">
              <w:rPr>
                <w:rFonts w:ascii="Verdana" w:hAnsi="Verdana"/>
                <w:iCs/>
              </w:rPr>
              <w:t>Власний капітал</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iCs/>
              </w:rPr>
            </w:pPr>
            <w:r w:rsidRPr="00B73ABC">
              <w:rPr>
                <w:rFonts w:ascii="Verdana" w:hAnsi="Verdana"/>
                <w:iCs/>
              </w:rPr>
              <w:t>41307</w:t>
            </w:r>
          </w:p>
        </w:tc>
        <w:tc>
          <w:tcPr>
            <w:tcW w:w="446" w:type="pct"/>
            <w:vAlign w:val="center"/>
          </w:tcPr>
          <w:p w:rsidR="00FC74C5" w:rsidRPr="00B73ABC" w:rsidRDefault="00FC74C5" w:rsidP="00602CA3">
            <w:pPr>
              <w:jc w:val="center"/>
              <w:rPr>
                <w:rFonts w:ascii="Verdana" w:hAnsi="Verdana"/>
                <w:iCs/>
              </w:rPr>
            </w:pPr>
            <w:r w:rsidRPr="00B73ABC">
              <w:rPr>
                <w:rFonts w:ascii="Verdana" w:hAnsi="Verdana"/>
                <w:iCs/>
              </w:rPr>
              <w:t>37977</w:t>
            </w:r>
          </w:p>
        </w:tc>
        <w:tc>
          <w:tcPr>
            <w:tcW w:w="447"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85330</w:t>
            </w:r>
          </w:p>
        </w:tc>
        <w:tc>
          <w:tcPr>
            <w:tcW w:w="846"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82951</w:t>
            </w:r>
          </w:p>
        </w:tc>
      </w:tr>
      <w:tr w:rsidR="00FC74C5" w:rsidRPr="00B73ABC" w:rsidTr="009061D8">
        <w:trPr>
          <w:trHeight w:val="45"/>
        </w:trPr>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6.</w:t>
            </w:r>
          </w:p>
        </w:tc>
        <w:tc>
          <w:tcPr>
            <w:tcW w:w="1916" w:type="pct"/>
            <w:vAlign w:val="center"/>
          </w:tcPr>
          <w:p w:rsidR="00FC74C5" w:rsidRPr="00B73ABC" w:rsidRDefault="00FC74C5" w:rsidP="00602CA3">
            <w:pPr>
              <w:rPr>
                <w:rFonts w:ascii="Verdana" w:hAnsi="Verdana"/>
                <w:b/>
                <w:iCs/>
              </w:rPr>
            </w:pPr>
            <w:r w:rsidRPr="00B73ABC">
              <w:rPr>
                <w:rFonts w:ascii="Verdana" w:hAnsi="Verdana"/>
                <w:iCs/>
              </w:rPr>
              <w:t>Довгострокові зобов’язання, в тому числі</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6"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r>
      <w:tr w:rsidR="00FC74C5" w:rsidRPr="00B73ABC" w:rsidTr="009061D8">
        <w:trPr>
          <w:trHeight w:val="289"/>
        </w:trPr>
        <w:tc>
          <w:tcPr>
            <w:tcW w:w="302" w:type="pct"/>
            <w:vAlign w:val="center"/>
          </w:tcPr>
          <w:p w:rsidR="00FC74C5" w:rsidRPr="00B73ABC" w:rsidRDefault="00FC74C5" w:rsidP="00602CA3">
            <w:pPr>
              <w:jc w:val="center"/>
              <w:rPr>
                <w:rFonts w:ascii="Verdana" w:hAnsi="Verdana"/>
                <w:iCs/>
              </w:rPr>
            </w:pPr>
            <w:r w:rsidRPr="00B73ABC">
              <w:rPr>
                <w:rFonts w:ascii="Verdana" w:hAnsi="Verdana"/>
                <w:iCs/>
              </w:rPr>
              <w:t>6.1</w:t>
            </w:r>
          </w:p>
        </w:tc>
        <w:tc>
          <w:tcPr>
            <w:tcW w:w="1916" w:type="pct"/>
            <w:vAlign w:val="center"/>
          </w:tcPr>
          <w:p w:rsidR="00FC74C5" w:rsidRPr="00B73ABC" w:rsidRDefault="00FC74C5" w:rsidP="00602CA3">
            <w:pPr>
              <w:rPr>
                <w:rFonts w:ascii="Verdana" w:hAnsi="Verdana"/>
                <w:iCs/>
              </w:rPr>
            </w:pPr>
            <w:r w:rsidRPr="00B73ABC">
              <w:rPr>
                <w:rFonts w:ascii="Verdana" w:hAnsi="Verdana"/>
                <w:iCs/>
              </w:rPr>
              <w:t xml:space="preserve">інші довгострокові зобов’язання </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r w:rsidRPr="00B73ABC">
              <w:rPr>
                <w:rFonts w:ascii="Verdana" w:hAnsi="Verdana"/>
                <w:b/>
                <w:iCs/>
              </w:rPr>
              <w:t>.</w:t>
            </w:r>
          </w:p>
        </w:tc>
        <w:tc>
          <w:tcPr>
            <w:tcW w:w="447"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6"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r>
      <w:tr w:rsidR="00FC74C5" w:rsidRPr="00B73ABC" w:rsidTr="009061D8">
        <w:trPr>
          <w:trHeight w:val="165"/>
        </w:trPr>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7.</w:t>
            </w:r>
          </w:p>
        </w:tc>
        <w:tc>
          <w:tcPr>
            <w:tcW w:w="1916" w:type="pct"/>
            <w:vAlign w:val="center"/>
          </w:tcPr>
          <w:p w:rsidR="00FC74C5" w:rsidRPr="00B73ABC" w:rsidRDefault="00FC74C5" w:rsidP="00602CA3">
            <w:pPr>
              <w:rPr>
                <w:rFonts w:ascii="Verdana" w:hAnsi="Verdana"/>
                <w:b/>
                <w:iCs/>
              </w:rPr>
            </w:pPr>
            <w:r w:rsidRPr="00B73ABC">
              <w:rPr>
                <w:rFonts w:ascii="Verdana" w:hAnsi="Verdana"/>
                <w:iCs/>
              </w:rPr>
              <w:t>Поточні зобов’язання, в тому числі</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r w:rsidRPr="00B73ABC">
              <w:rPr>
                <w:rFonts w:ascii="Verdana" w:hAnsi="Verdana"/>
                <w:b/>
                <w:iCs/>
              </w:rPr>
              <w:t>.</w:t>
            </w:r>
          </w:p>
        </w:tc>
        <w:tc>
          <w:tcPr>
            <w:tcW w:w="447" w:type="pct"/>
            <w:vAlign w:val="center"/>
          </w:tcPr>
          <w:p w:rsidR="00FC74C5" w:rsidRPr="00B73ABC" w:rsidRDefault="00FC74C5" w:rsidP="00602CA3">
            <w:pPr>
              <w:jc w:val="center"/>
              <w:rPr>
                <w:rFonts w:ascii="Verdana" w:hAnsi="Verdana"/>
                <w:iCs/>
              </w:rPr>
            </w:pPr>
            <w:r w:rsidRPr="00B73ABC">
              <w:rPr>
                <w:rFonts w:ascii="Verdana" w:hAnsi="Verdana"/>
                <w:iCs/>
              </w:rPr>
              <w:t>3231</w:t>
            </w:r>
          </w:p>
        </w:tc>
        <w:tc>
          <w:tcPr>
            <w:tcW w:w="446" w:type="pct"/>
            <w:vAlign w:val="center"/>
          </w:tcPr>
          <w:p w:rsidR="00FC74C5" w:rsidRPr="00B73ABC" w:rsidRDefault="00FC74C5" w:rsidP="00602CA3">
            <w:pPr>
              <w:jc w:val="center"/>
              <w:rPr>
                <w:rFonts w:ascii="Verdana" w:hAnsi="Verdana"/>
                <w:iCs/>
              </w:rPr>
            </w:pPr>
            <w:r w:rsidRPr="00B73ABC">
              <w:rPr>
                <w:rFonts w:ascii="Verdana" w:hAnsi="Verdana"/>
                <w:iCs/>
              </w:rPr>
              <w:t>3305</w:t>
            </w:r>
          </w:p>
        </w:tc>
        <w:tc>
          <w:tcPr>
            <w:tcW w:w="447"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3180</w:t>
            </w:r>
          </w:p>
        </w:tc>
        <w:tc>
          <w:tcPr>
            <w:tcW w:w="846"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2476</w:t>
            </w:r>
          </w:p>
        </w:tc>
      </w:tr>
      <w:tr w:rsidR="00FC74C5" w:rsidRPr="00B73ABC" w:rsidTr="009061D8">
        <w:tc>
          <w:tcPr>
            <w:tcW w:w="302" w:type="pct"/>
            <w:vAlign w:val="center"/>
          </w:tcPr>
          <w:p w:rsidR="00FC74C5" w:rsidRPr="00B73ABC" w:rsidRDefault="00FC74C5" w:rsidP="00602CA3">
            <w:pPr>
              <w:jc w:val="center"/>
              <w:rPr>
                <w:rFonts w:ascii="Verdana" w:hAnsi="Verdana"/>
                <w:iCs/>
              </w:rPr>
            </w:pPr>
            <w:r w:rsidRPr="00B73ABC">
              <w:rPr>
                <w:rFonts w:ascii="Verdana" w:hAnsi="Verdana"/>
                <w:iCs/>
              </w:rPr>
              <w:t>7.1</w:t>
            </w:r>
          </w:p>
        </w:tc>
        <w:tc>
          <w:tcPr>
            <w:tcW w:w="1916" w:type="pct"/>
            <w:vAlign w:val="center"/>
          </w:tcPr>
          <w:p w:rsidR="00FC74C5" w:rsidRPr="00B73ABC" w:rsidRDefault="00FC74C5" w:rsidP="00602CA3">
            <w:pPr>
              <w:rPr>
                <w:rFonts w:ascii="Verdana" w:hAnsi="Verdana"/>
                <w:iCs/>
              </w:rPr>
            </w:pPr>
            <w:r w:rsidRPr="00B73ABC">
              <w:rPr>
                <w:rFonts w:ascii="Verdana" w:hAnsi="Verdana"/>
                <w:iCs/>
              </w:rPr>
              <w:t xml:space="preserve">поточна кредиторська заборгованість сумарна  </w:t>
            </w:r>
          </w:p>
          <w:p w:rsidR="00FC74C5" w:rsidRPr="00B73ABC" w:rsidRDefault="00FC74C5" w:rsidP="00602CA3">
            <w:pPr>
              <w:rPr>
                <w:rFonts w:ascii="Verdana" w:hAnsi="Verdana"/>
                <w:b/>
                <w:iCs/>
              </w:rPr>
            </w:pPr>
            <w:r w:rsidRPr="00B73ABC">
              <w:rPr>
                <w:rFonts w:ascii="Verdana" w:hAnsi="Verdana"/>
                <w:b/>
                <w:iCs/>
              </w:rPr>
              <w:t>(форма № 1, рядок 1695 - 1660 - 1665 - 1670)</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b/>
                <w:iCs/>
              </w:rPr>
            </w:pPr>
            <w:r w:rsidRPr="00B73ABC">
              <w:rPr>
                <w:rFonts w:ascii="Verdana" w:hAnsi="Verdana"/>
                <w:b/>
                <w:iCs/>
              </w:rPr>
              <w:t>1242</w:t>
            </w:r>
          </w:p>
        </w:tc>
        <w:tc>
          <w:tcPr>
            <w:tcW w:w="446" w:type="pct"/>
            <w:vAlign w:val="center"/>
          </w:tcPr>
          <w:p w:rsidR="00FC74C5" w:rsidRPr="00B73ABC" w:rsidRDefault="00FC74C5" w:rsidP="00602CA3">
            <w:pPr>
              <w:jc w:val="center"/>
              <w:rPr>
                <w:rFonts w:ascii="Verdana" w:hAnsi="Verdana"/>
                <w:b/>
                <w:iCs/>
              </w:rPr>
            </w:pPr>
            <w:r w:rsidRPr="00B73ABC">
              <w:rPr>
                <w:rFonts w:ascii="Verdana" w:hAnsi="Verdana"/>
                <w:b/>
                <w:iCs/>
              </w:rPr>
              <w:t>1319</w:t>
            </w:r>
          </w:p>
        </w:tc>
        <w:tc>
          <w:tcPr>
            <w:tcW w:w="447"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1442</w:t>
            </w:r>
          </w:p>
        </w:tc>
        <w:tc>
          <w:tcPr>
            <w:tcW w:w="846"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904</w:t>
            </w:r>
          </w:p>
        </w:tc>
      </w:tr>
      <w:tr w:rsidR="00FC74C5" w:rsidRPr="00B73ABC" w:rsidTr="009061D8">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8.</w:t>
            </w:r>
          </w:p>
        </w:tc>
        <w:tc>
          <w:tcPr>
            <w:tcW w:w="1916" w:type="pct"/>
            <w:vAlign w:val="center"/>
          </w:tcPr>
          <w:p w:rsidR="00FC74C5" w:rsidRPr="00B73ABC" w:rsidRDefault="00FC74C5" w:rsidP="00602CA3">
            <w:pPr>
              <w:rPr>
                <w:rFonts w:ascii="Verdana" w:hAnsi="Verdana"/>
                <w:b/>
                <w:iCs/>
              </w:rPr>
            </w:pPr>
            <w:r w:rsidRPr="00B73ABC">
              <w:rPr>
                <w:rFonts w:ascii="Verdana" w:hAnsi="Verdana"/>
                <w:b/>
                <w:iCs/>
              </w:rPr>
              <w:t>Доходи всього, в тому числі:</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b/>
                <w:iCs/>
              </w:rPr>
              <w:t>тис. грн.</w:t>
            </w:r>
          </w:p>
        </w:tc>
        <w:tc>
          <w:tcPr>
            <w:tcW w:w="447" w:type="pct"/>
            <w:vAlign w:val="center"/>
          </w:tcPr>
          <w:p w:rsidR="00FC74C5" w:rsidRPr="00B73ABC" w:rsidRDefault="00FC74C5" w:rsidP="00602CA3">
            <w:pPr>
              <w:jc w:val="center"/>
              <w:rPr>
                <w:rFonts w:ascii="Verdana" w:hAnsi="Verdana"/>
                <w:b/>
                <w:iCs/>
              </w:rPr>
            </w:pPr>
            <w:r w:rsidRPr="00B73ABC">
              <w:rPr>
                <w:rFonts w:ascii="Verdana" w:hAnsi="Verdana"/>
                <w:b/>
                <w:iCs/>
              </w:rPr>
              <w:t>23925</w:t>
            </w:r>
          </w:p>
        </w:tc>
        <w:tc>
          <w:tcPr>
            <w:tcW w:w="446" w:type="pct"/>
            <w:vAlign w:val="center"/>
          </w:tcPr>
          <w:p w:rsidR="00FC74C5" w:rsidRPr="00B73ABC" w:rsidRDefault="00FC74C5" w:rsidP="00602CA3">
            <w:pPr>
              <w:jc w:val="center"/>
              <w:rPr>
                <w:rFonts w:ascii="Verdana" w:hAnsi="Verdana"/>
                <w:b/>
                <w:iCs/>
              </w:rPr>
            </w:pPr>
            <w:r w:rsidRPr="00B73ABC">
              <w:rPr>
                <w:rFonts w:ascii="Verdana" w:hAnsi="Verdana"/>
                <w:b/>
                <w:iCs/>
              </w:rPr>
              <w:t>19752</w:t>
            </w:r>
          </w:p>
        </w:tc>
        <w:tc>
          <w:tcPr>
            <w:tcW w:w="447"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14339</w:t>
            </w:r>
          </w:p>
        </w:tc>
        <w:tc>
          <w:tcPr>
            <w:tcW w:w="846"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10719</w:t>
            </w:r>
          </w:p>
        </w:tc>
      </w:tr>
      <w:tr w:rsidR="00FC74C5" w:rsidRPr="00B73ABC" w:rsidTr="009061D8">
        <w:tc>
          <w:tcPr>
            <w:tcW w:w="302" w:type="pct"/>
            <w:vAlign w:val="center"/>
          </w:tcPr>
          <w:p w:rsidR="00FC74C5" w:rsidRPr="00B73ABC" w:rsidRDefault="00FC74C5" w:rsidP="00602CA3">
            <w:pPr>
              <w:jc w:val="center"/>
              <w:rPr>
                <w:rFonts w:ascii="Verdana" w:hAnsi="Verdana"/>
                <w:iCs/>
              </w:rPr>
            </w:pPr>
            <w:r w:rsidRPr="00B73ABC">
              <w:rPr>
                <w:rFonts w:ascii="Verdana" w:hAnsi="Verdana"/>
                <w:iCs/>
              </w:rPr>
              <w:t>8.1</w:t>
            </w:r>
          </w:p>
        </w:tc>
        <w:tc>
          <w:tcPr>
            <w:tcW w:w="1916" w:type="pct"/>
          </w:tcPr>
          <w:p w:rsidR="00FC74C5" w:rsidRPr="00B73ABC" w:rsidRDefault="00FC74C5" w:rsidP="00602CA3">
            <w:pPr>
              <w:jc w:val="both"/>
              <w:rPr>
                <w:rFonts w:ascii="Verdana" w:hAnsi="Verdana"/>
                <w:iCs/>
              </w:rPr>
            </w:pPr>
            <w:r w:rsidRPr="00B73ABC">
              <w:rPr>
                <w:rFonts w:ascii="Verdana" w:hAnsi="Verdana"/>
                <w:iCs/>
              </w:rPr>
              <w:t>Чистий дохід від реалізації продукції (товарів, робіт, послуг)</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21285</w:t>
            </w:r>
          </w:p>
        </w:tc>
        <w:tc>
          <w:tcPr>
            <w:tcW w:w="446" w:type="pct"/>
            <w:vAlign w:val="center"/>
          </w:tcPr>
          <w:p w:rsidR="00FC74C5" w:rsidRPr="00B73ABC" w:rsidRDefault="00FC74C5" w:rsidP="00602CA3">
            <w:pPr>
              <w:jc w:val="center"/>
              <w:rPr>
                <w:rFonts w:ascii="Verdana" w:hAnsi="Verdana"/>
              </w:rPr>
            </w:pPr>
            <w:r w:rsidRPr="00B73ABC">
              <w:rPr>
                <w:rFonts w:ascii="Verdana" w:hAnsi="Verdana"/>
              </w:rPr>
              <w:t>17963</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12534</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9467</w:t>
            </w:r>
          </w:p>
        </w:tc>
      </w:tr>
      <w:tr w:rsidR="00FC74C5" w:rsidRPr="00B73ABC" w:rsidTr="009061D8">
        <w:tc>
          <w:tcPr>
            <w:tcW w:w="302" w:type="pct"/>
            <w:vAlign w:val="center"/>
          </w:tcPr>
          <w:p w:rsidR="00FC74C5" w:rsidRPr="00B73ABC" w:rsidRDefault="00FC74C5" w:rsidP="00602CA3">
            <w:pPr>
              <w:jc w:val="center"/>
              <w:rPr>
                <w:rFonts w:ascii="Verdana" w:hAnsi="Verdana"/>
                <w:iCs/>
              </w:rPr>
            </w:pPr>
            <w:r w:rsidRPr="00B73ABC">
              <w:rPr>
                <w:rFonts w:ascii="Verdana" w:hAnsi="Verdana"/>
                <w:iCs/>
              </w:rPr>
              <w:t>8.2</w:t>
            </w:r>
          </w:p>
        </w:tc>
        <w:tc>
          <w:tcPr>
            <w:tcW w:w="1916" w:type="pct"/>
            <w:vAlign w:val="center"/>
          </w:tcPr>
          <w:p w:rsidR="00FC74C5" w:rsidRPr="00B73ABC" w:rsidRDefault="00FC74C5" w:rsidP="00602CA3">
            <w:pPr>
              <w:rPr>
                <w:rFonts w:ascii="Verdana" w:hAnsi="Verdana"/>
                <w:iCs/>
                <w:u w:val="single"/>
              </w:rPr>
            </w:pPr>
            <w:r w:rsidRPr="00B73ABC">
              <w:rPr>
                <w:rFonts w:ascii="Verdana" w:hAnsi="Verdana"/>
                <w:iCs/>
              </w:rPr>
              <w:t>Інші операційні доходи</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2493</w:t>
            </w:r>
          </w:p>
        </w:tc>
        <w:tc>
          <w:tcPr>
            <w:tcW w:w="446" w:type="pct"/>
            <w:vAlign w:val="center"/>
          </w:tcPr>
          <w:p w:rsidR="00FC74C5" w:rsidRPr="00B73ABC" w:rsidRDefault="00FC74C5" w:rsidP="00602CA3">
            <w:pPr>
              <w:jc w:val="center"/>
              <w:rPr>
                <w:rFonts w:ascii="Verdana" w:hAnsi="Verdana"/>
              </w:rPr>
            </w:pPr>
            <w:r w:rsidRPr="00B73ABC">
              <w:rPr>
                <w:rFonts w:ascii="Verdana" w:hAnsi="Verdana"/>
              </w:rPr>
              <w:t>1670</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1684</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1163</w:t>
            </w:r>
          </w:p>
        </w:tc>
      </w:tr>
      <w:tr w:rsidR="00FC74C5" w:rsidRPr="00B73ABC" w:rsidTr="009061D8">
        <w:tc>
          <w:tcPr>
            <w:tcW w:w="302" w:type="pct"/>
            <w:vAlign w:val="center"/>
          </w:tcPr>
          <w:p w:rsidR="00FC74C5" w:rsidRPr="00B73ABC" w:rsidRDefault="00FC74C5" w:rsidP="00602CA3">
            <w:pPr>
              <w:jc w:val="center"/>
              <w:rPr>
                <w:rFonts w:ascii="Verdana" w:hAnsi="Verdana"/>
                <w:iCs/>
              </w:rPr>
            </w:pPr>
            <w:r w:rsidRPr="00B73ABC">
              <w:rPr>
                <w:rFonts w:ascii="Verdana" w:hAnsi="Verdana"/>
                <w:iCs/>
              </w:rPr>
              <w:t>8.3</w:t>
            </w:r>
          </w:p>
        </w:tc>
        <w:tc>
          <w:tcPr>
            <w:tcW w:w="1916" w:type="pct"/>
          </w:tcPr>
          <w:p w:rsidR="00FC74C5" w:rsidRPr="00B73ABC" w:rsidRDefault="00FC74C5" w:rsidP="00602CA3">
            <w:pPr>
              <w:rPr>
                <w:rFonts w:ascii="Verdana" w:hAnsi="Verdana"/>
                <w:iCs/>
                <w:u w:val="single"/>
              </w:rPr>
            </w:pPr>
            <w:r w:rsidRPr="00B73ABC">
              <w:rPr>
                <w:rFonts w:ascii="Verdana" w:hAnsi="Verdana"/>
                <w:iCs/>
              </w:rPr>
              <w:t>Інші доходи</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147</w:t>
            </w:r>
          </w:p>
        </w:tc>
        <w:tc>
          <w:tcPr>
            <w:tcW w:w="446" w:type="pct"/>
            <w:vAlign w:val="center"/>
          </w:tcPr>
          <w:p w:rsidR="00FC74C5" w:rsidRPr="00B73ABC" w:rsidRDefault="00FC74C5" w:rsidP="00602CA3">
            <w:pPr>
              <w:jc w:val="center"/>
              <w:rPr>
                <w:rFonts w:ascii="Verdana" w:hAnsi="Verdana"/>
              </w:rPr>
            </w:pPr>
            <w:r w:rsidRPr="00B73ABC">
              <w:rPr>
                <w:rFonts w:ascii="Verdana" w:hAnsi="Verdana"/>
              </w:rPr>
              <w:t>119</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121</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89</w:t>
            </w:r>
          </w:p>
        </w:tc>
      </w:tr>
      <w:tr w:rsidR="00FC74C5" w:rsidRPr="00B73ABC" w:rsidTr="009061D8">
        <w:tc>
          <w:tcPr>
            <w:tcW w:w="302" w:type="pct"/>
            <w:vAlign w:val="center"/>
          </w:tcPr>
          <w:p w:rsidR="00FC74C5" w:rsidRPr="00B73ABC" w:rsidRDefault="00FC74C5" w:rsidP="00602CA3">
            <w:pPr>
              <w:jc w:val="center"/>
              <w:rPr>
                <w:rFonts w:ascii="Verdana" w:hAnsi="Verdana"/>
                <w:iCs/>
              </w:rPr>
            </w:pPr>
            <w:r w:rsidRPr="00B73ABC">
              <w:rPr>
                <w:rFonts w:ascii="Verdana" w:hAnsi="Verdana"/>
                <w:iCs/>
              </w:rPr>
              <w:t>8.4</w:t>
            </w:r>
          </w:p>
        </w:tc>
        <w:tc>
          <w:tcPr>
            <w:tcW w:w="1916" w:type="pct"/>
          </w:tcPr>
          <w:p w:rsidR="00FC74C5" w:rsidRPr="00B73ABC" w:rsidRDefault="00FC74C5" w:rsidP="00602CA3">
            <w:pPr>
              <w:rPr>
                <w:rFonts w:ascii="Verdana" w:hAnsi="Verdana"/>
                <w:iCs/>
              </w:rPr>
            </w:pPr>
            <w:r w:rsidRPr="00B73ABC">
              <w:rPr>
                <w:rFonts w:ascii="Verdana" w:hAnsi="Verdana"/>
                <w:iCs/>
              </w:rPr>
              <w:t>Доходи  з податку на прибуток</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6"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r>
      <w:tr w:rsidR="00FC74C5" w:rsidRPr="00B73ABC" w:rsidTr="009061D8">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9.</w:t>
            </w:r>
          </w:p>
        </w:tc>
        <w:tc>
          <w:tcPr>
            <w:tcW w:w="1916" w:type="pct"/>
          </w:tcPr>
          <w:p w:rsidR="00FC74C5" w:rsidRPr="00B73ABC" w:rsidRDefault="00FC74C5" w:rsidP="00602CA3">
            <w:pPr>
              <w:rPr>
                <w:rFonts w:ascii="Verdana" w:hAnsi="Verdana"/>
                <w:b/>
                <w:iCs/>
              </w:rPr>
            </w:pPr>
            <w:r w:rsidRPr="00B73ABC">
              <w:rPr>
                <w:rFonts w:ascii="Verdana" w:hAnsi="Verdana"/>
                <w:b/>
                <w:iCs/>
              </w:rPr>
              <w:t>Витрати всього, в тому числі:</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b/>
                <w:iCs/>
              </w:rPr>
              <w:t>тис. грн.</w:t>
            </w:r>
          </w:p>
        </w:tc>
        <w:tc>
          <w:tcPr>
            <w:tcW w:w="447" w:type="pct"/>
            <w:vAlign w:val="center"/>
          </w:tcPr>
          <w:p w:rsidR="00FC74C5" w:rsidRPr="00B73ABC" w:rsidRDefault="00FC74C5" w:rsidP="00602CA3">
            <w:pPr>
              <w:jc w:val="center"/>
              <w:rPr>
                <w:rFonts w:ascii="Verdana" w:hAnsi="Verdana"/>
                <w:b/>
                <w:iCs/>
              </w:rPr>
            </w:pPr>
            <w:r w:rsidRPr="00B73ABC">
              <w:rPr>
                <w:rFonts w:ascii="Verdana" w:hAnsi="Verdana"/>
                <w:b/>
                <w:iCs/>
              </w:rPr>
              <w:t>23082</w:t>
            </w:r>
          </w:p>
        </w:tc>
        <w:tc>
          <w:tcPr>
            <w:tcW w:w="446" w:type="pct"/>
            <w:vAlign w:val="center"/>
          </w:tcPr>
          <w:p w:rsidR="00FC74C5" w:rsidRPr="00B73ABC" w:rsidRDefault="00FC74C5" w:rsidP="00602CA3">
            <w:pPr>
              <w:jc w:val="center"/>
              <w:rPr>
                <w:rFonts w:ascii="Verdana" w:hAnsi="Verdana"/>
                <w:b/>
                <w:iCs/>
              </w:rPr>
            </w:pPr>
            <w:r w:rsidRPr="00B73ABC">
              <w:rPr>
                <w:rFonts w:ascii="Verdana" w:hAnsi="Verdana"/>
                <w:b/>
                <w:iCs/>
              </w:rPr>
              <w:t>23082</w:t>
            </w:r>
          </w:p>
        </w:tc>
        <w:tc>
          <w:tcPr>
            <w:tcW w:w="447"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16942</w:t>
            </w:r>
          </w:p>
        </w:tc>
        <w:tc>
          <w:tcPr>
            <w:tcW w:w="846" w:type="pct"/>
            <w:vAlign w:val="center"/>
          </w:tcPr>
          <w:p w:rsidR="00FC74C5" w:rsidRPr="00B73ABC" w:rsidRDefault="00FC74C5" w:rsidP="00602CA3">
            <w:pPr>
              <w:jc w:val="center"/>
              <w:rPr>
                <w:rFonts w:ascii="Verdana" w:hAnsi="Verdana"/>
                <w:b/>
                <w:iCs/>
                <w:lang w:val="uk-UA"/>
              </w:rPr>
            </w:pPr>
            <w:r w:rsidRPr="00B73ABC">
              <w:rPr>
                <w:rFonts w:ascii="Verdana" w:hAnsi="Verdana"/>
                <w:b/>
                <w:iCs/>
                <w:lang w:val="uk-UA"/>
              </w:rPr>
              <w:t>9090</w:t>
            </w:r>
          </w:p>
        </w:tc>
      </w:tr>
      <w:tr w:rsidR="00FC74C5" w:rsidRPr="00B73ABC" w:rsidTr="009061D8">
        <w:tc>
          <w:tcPr>
            <w:tcW w:w="302" w:type="pct"/>
            <w:vAlign w:val="center"/>
          </w:tcPr>
          <w:p w:rsidR="00FC74C5" w:rsidRPr="00B73ABC" w:rsidRDefault="00FC74C5" w:rsidP="00602CA3">
            <w:pPr>
              <w:jc w:val="center"/>
              <w:rPr>
                <w:rFonts w:ascii="Verdana" w:hAnsi="Verdana"/>
                <w:iCs/>
              </w:rPr>
            </w:pPr>
            <w:r w:rsidRPr="00B73ABC">
              <w:rPr>
                <w:rFonts w:ascii="Verdana" w:hAnsi="Verdana"/>
                <w:iCs/>
              </w:rPr>
              <w:t>9.1</w:t>
            </w:r>
          </w:p>
        </w:tc>
        <w:tc>
          <w:tcPr>
            <w:tcW w:w="1916" w:type="pct"/>
          </w:tcPr>
          <w:p w:rsidR="00FC74C5" w:rsidRPr="00B73ABC" w:rsidRDefault="00FC74C5" w:rsidP="00602CA3">
            <w:pPr>
              <w:jc w:val="both"/>
              <w:rPr>
                <w:rFonts w:ascii="Verdana" w:hAnsi="Verdana"/>
                <w:iCs/>
              </w:rPr>
            </w:pPr>
            <w:r w:rsidRPr="00B73ABC">
              <w:rPr>
                <w:rFonts w:ascii="Verdana" w:hAnsi="Verdana"/>
                <w:iCs/>
              </w:rPr>
              <w:t>Собівартість реалізованої продукції (товарів, робіт, послуг)</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13048</w:t>
            </w:r>
          </w:p>
        </w:tc>
        <w:tc>
          <w:tcPr>
            <w:tcW w:w="446" w:type="pct"/>
            <w:vAlign w:val="center"/>
          </w:tcPr>
          <w:p w:rsidR="00FC74C5" w:rsidRPr="00B73ABC" w:rsidRDefault="00FC74C5" w:rsidP="00602CA3">
            <w:pPr>
              <w:jc w:val="center"/>
              <w:rPr>
                <w:rFonts w:ascii="Verdana" w:hAnsi="Verdana"/>
              </w:rPr>
            </w:pPr>
            <w:r w:rsidRPr="00B73ABC">
              <w:rPr>
                <w:rFonts w:ascii="Verdana" w:hAnsi="Verdana"/>
              </w:rPr>
              <w:t>11433</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7880</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5662</w:t>
            </w:r>
          </w:p>
        </w:tc>
      </w:tr>
      <w:tr w:rsidR="00FC74C5" w:rsidRPr="00B73ABC" w:rsidTr="009061D8">
        <w:tc>
          <w:tcPr>
            <w:tcW w:w="302" w:type="pct"/>
            <w:vAlign w:val="center"/>
          </w:tcPr>
          <w:p w:rsidR="00FC74C5" w:rsidRPr="00B73ABC" w:rsidRDefault="00FC74C5" w:rsidP="00602CA3">
            <w:pPr>
              <w:jc w:val="center"/>
              <w:rPr>
                <w:rFonts w:ascii="Verdana" w:hAnsi="Verdana"/>
                <w:iCs/>
                <w:u w:val="single"/>
              </w:rPr>
            </w:pPr>
            <w:r w:rsidRPr="00B73ABC">
              <w:rPr>
                <w:rFonts w:ascii="Verdana" w:hAnsi="Verdana"/>
                <w:iCs/>
              </w:rPr>
              <w:t>9.2</w:t>
            </w:r>
          </w:p>
        </w:tc>
        <w:tc>
          <w:tcPr>
            <w:tcW w:w="1916" w:type="pct"/>
          </w:tcPr>
          <w:p w:rsidR="00FC74C5" w:rsidRPr="00B73ABC" w:rsidRDefault="00FC74C5" w:rsidP="00602CA3">
            <w:pPr>
              <w:rPr>
                <w:rFonts w:ascii="Verdana" w:hAnsi="Verdana"/>
                <w:iCs/>
                <w:u w:val="single"/>
              </w:rPr>
            </w:pPr>
            <w:r w:rsidRPr="00B73ABC">
              <w:rPr>
                <w:rFonts w:ascii="Verdana" w:hAnsi="Verdana"/>
                <w:iCs/>
              </w:rPr>
              <w:t>Адміністративні витрати</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6446</w:t>
            </w:r>
          </w:p>
        </w:tc>
        <w:tc>
          <w:tcPr>
            <w:tcW w:w="446" w:type="pct"/>
            <w:vAlign w:val="center"/>
          </w:tcPr>
          <w:p w:rsidR="00FC74C5" w:rsidRPr="00B73ABC" w:rsidRDefault="00FC74C5" w:rsidP="00602CA3">
            <w:pPr>
              <w:jc w:val="center"/>
              <w:rPr>
                <w:rFonts w:ascii="Verdana" w:hAnsi="Verdana"/>
              </w:rPr>
            </w:pPr>
            <w:r w:rsidRPr="00B73ABC">
              <w:rPr>
                <w:rFonts w:ascii="Verdana" w:hAnsi="Verdana"/>
              </w:rPr>
              <w:t>6144</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5028</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4828</w:t>
            </w:r>
          </w:p>
        </w:tc>
      </w:tr>
      <w:tr w:rsidR="00FC74C5" w:rsidRPr="00B73ABC" w:rsidTr="009061D8">
        <w:tc>
          <w:tcPr>
            <w:tcW w:w="302" w:type="pct"/>
            <w:vAlign w:val="center"/>
          </w:tcPr>
          <w:p w:rsidR="00FC74C5" w:rsidRPr="00B73ABC" w:rsidRDefault="00FC74C5" w:rsidP="00602CA3">
            <w:pPr>
              <w:jc w:val="center"/>
              <w:rPr>
                <w:rFonts w:ascii="Verdana" w:hAnsi="Verdana"/>
                <w:iCs/>
                <w:u w:val="single"/>
              </w:rPr>
            </w:pPr>
            <w:r w:rsidRPr="00B73ABC">
              <w:rPr>
                <w:rFonts w:ascii="Verdana" w:hAnsi="Verdana"/>
                <w:iCs/>
              </w:rPr>
              <w:t>9.3</w:t>
            </w:r>
          </w:p>
        </w:tc>
        <w:tc>
          <w:tcPr>
            <w:tcW w:w="1916" w:type="pct"/>
            <w:vAlign w:val="center"/>
          </w:tcPr>
          <w:p w:rsidR="00FC74C5" w:rsidRPr="00B73ABC" w:rsidRDefault="00FC74C5" w:rsidP="00602CA3">
            <w:pPr>
              <w:rPr>
                <w:rFonts w:ascii="Verdana" w:hAnsi="Verdana"/>
                <w:iCs/>
                <w:u w:val="single"/>
              </w:rPr>
            </w:pPr>
            <w:r w:rsidRPr="00B73ABC">
              <w:rPr>
                <w:rFonts w:ascii="Verdana" w:hAnsi="Verdana"/>
                <w:iCs/>
              </w:rPr>
              <w:t>Витрати на збут</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4132</w:t>
            </w:r>
          </w:p>
        </w:tc>
        <w:tc>
          <w:tcPr>
            <w:tcW w:w="446" w:type="pct"/>
            <w:vAlign w:val="center"/>
          </w:tcPr>
          <w:p w:rsidR="00FC74C5" w:rsidRPr="00B73ABC" w:rsidRDefault="00FC74C5" w:rsidP="00602CA3">
            <w:pPr>
              <w:jc w:val="center"/>
              <w:rPr>
                <w:rFonts w:ascii="Verdana" w:hAnsi="Verdana"/>
              </w:rPr>
            </w:pPr>
            <w:r w:rsidRPr="00B73ABC">
              <w:rPr>
                <w:rFonts w:ascii="Verdana" w:hAnsi="Verdana"/>
              </w:rPr>
              <w:t>2894</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1275</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941</w:t>
            </w:r>
          </w:p>
        </w:tc>
      </w:tr>
      <w:tr w:rsidR="00FC74C5" w:rsidRPr="00B73ABC" w:rsidTr="009061D8">
        <w:tc>
          <w:tcPr>
            <w:tcW w:w="302" w:type="pct"/>
            <w:vAlign w:val="center"/>
          </w:tcPr>
          <w:p w:rsidR="00FC74C5" w:rsidRPr="00B73ABC" w:rsidRDefault="00FC74C5" w:rsidP="00602CA3">
            <w:pPr>
              <w:jc w:val="center"/>
              <w:rPr>
                <w:rFonts w:ascii="Verdana" w:hAnsi="Verdana"/>
                <w:iCs/>
                <w:u w:val="single"/>
              </w:rPr>
            </w:pPr>
            <w:r w:rsidRPr="00B73ABC">
              <w:rPr>
                <w:rFonts w:ascii="Verdana" w:hAnsi="Verdana"/>
                <w:iCs/>
              </w:rPr>
              <w:t>9.4</w:t>
            </w:r>
          </w:p>
        </w:tc>
        <w:tc>
          <w:tcPr>
            <w:tcW w:w="1916" w:type="pct"/>
          </w:tcPr>
          <w:p w:rsidR="00FC74C5" w:rsidRPr="00B73ABC" w:rsidRDefault="00FC74C5" w:rsidP="00602CA3">
            <w:pPr>
              <w:rPr>
                <w:rFonts w:ascii="Verdana" w:hAnsi="Verdana"/>
                <w:iCs/>
              </w:rPr>
            </w:pPr>
            <w:r w:rsidRPr="00B73ABC">
              <w:rPr>
                <w:rFonts w:ascii="Verdana" w:hAnsi="Verdana"/>
                <w:iCs/>
              </w:rPr>
              <w:t>Інші операційні витрати</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1962</w:t>
            </w:r>
          </w:p>
        </w:tc>
        <w:tc>
          <w:tcPr>
            <w:tcW w:w="446" w:type="pct"/>
            <w:vAlign w:val="center"/>
          </w:tcPr>
          <w:p w:rsidR="00FC74C5" w:rsidRPr="00B73ABC" w:rsidRDefault="00FC74C5" w:rsidP="00602CA3">
            <w:pPr>
              <w:jc w:val="center"/>
              <w:rPr>
                <w:rFonts w:ascii="Verdana" w:hAnsi="Verdana"/>
              </w:rPr>
            </w:pPr>
            <w:r w:rsidRPr="00B73ABC">
              <w:rPr>
                <w:rFonts w:ascii="Verdana" w:hAnsi="Verdana"/>
              </w:rPr>
              <w:t>2456</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2332</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1592</w:t>
            </w:r>
          </w:p>
        </w:tc>
      </w:tr>
      <w:tr w:rsidR="00FC74C5" w:rsidRPr="00B73ABC" w:rsidTr="009061D8">
        <w:tc>
          <w:tcPr>
            <w:tcW w:w="302" w:type="pct"/>
            <w:vAlign w:val="center"/>
          </w:tcPr>
          <w:p w:rsidR="00FC74C5" w:rsidRPr="00B73ABC" w:rsidRDefault="00FC74C5" w:rsidP="00602CA3">
            <w:pPr>
              <w:jc w:val="center"/>
              <w:rPr>
                <w:rFonts w:ascii="Verdana" w:hAnsi="Verdana"/>
                <w:iCs/>
              </w:rPr>
            </w:pPr>
            <w:r w:rsidRPr="00B73ABC">
              <w:rPr>
                <w:rFonts w:ascii="Verdana" w:hAnsi="Verdana"/>
                <w:iCs/>
              </w:rPr>
              <w:t>9.5</w:t>
            </w:r>
          </w:p>
        </w:tc>
        <w:tc>
          <w:tcPr>
            <w:tcW w:w="1916" w:type="pct"/>
          </w:tcPr>
          <w:p w:rsidR="00FC74C5" w:rsidRPr="00B73ABC" w:rsidRDefault="00FC74C5" w:rsidP="00602CA3">
            <w:pPr>
              <w:rPr>
                <w:rFonts w:ascii="Verdana" w:hAnsi="Verdana"/>
                <w:iCs/>
              </w:rPr>
            </w:pPr>
            <w:r w:rsidRPr="00B73ABC">
              <w:rPr>
                <w:rFonts w:ascii="Verdana" w:hAnsi="Verdana"/>
              </w:rPr>
              <w:t>Фінансові витрати</w:t>
            </w:r>
          </w:p>
        </w:tc>
        <w:tc>
          <w:tcPr>
            <w:tcW w:w="596" w:type="pct"/>
            <w:vAlign w:val="center"/>
          </w:tcPr>
          <w:p w:rsidR="00FC74C5" w:rsidRPr="00B73ABC" w:rsidRDefault="00FC74C5" w:rsidP="00602CA3">
            <w:pPr>
              <w:jc w:val="center"/>
              <w:rPr>
                <w:rFonts w:ascii="Verdana" w:hAnsi="Verdana"/>
                <w:iCs/>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12</w:t>
            </w:r>
          </w:p>
        </w:tc>
        <w:tc>
          <w:tcPr>
            <w:tcW w:w="446" w:type="pct"/>
            <w:vAlign w:val="center"/>
          </w:tcPr>
          <w:p w:rsidR="00FC74C5" w:rsidRPr="00B73ABC" w:rsidRDefault="00FC74C5" w:rsidP="00602CA3">
            <w:pPr>
              <w:jc w:val="center"/>
              <w:rPr>
                <w:rFonts w:ascii="Verdana" w:hAnsi="Verdana"/>
              </w:rPr>
            </w:pPr>
            <w:r w:rsidRPr="00B73ABC">
              <w:rPr>
                <w:rFonts w:ascii="Verdana" w:hAnsi="Verdana"/>
              </w:rPr>
              <w:t>0</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r>
      <w:tr w:rsidR="00FC74C5" w:rsidRPr="00B73ABC" w:rsidTr="009061D8">
        <w:tc>
          <w:tcPr>
            <w:tcW w:w="302" w:type="pct"/>
            <w:vAlign w:val="center"/>
          </w:tcPr>
          <w:p w:rsidR="00FC74C5" w:rsidRPr="00B73ABC" w:rsidRDefault="00FC74C5" w:rsidP="00602CA3">
            <w:pPr>
              <w:jc w:val="center"/>
              <w:rPr>
                <w:rFonts w:ascii="Verdana" w:hAnsi="Verdana"/>
                <w:iCs/>
                <w:u w:val="single"/>
              </w:rPr>
            </w:pPr>
            <w:r w:rsidRPr="00B73ABC">
              <w:rPr>
                <w:rFonts w:ascii="Verdana" w:hAnsi="Verdana"/>
                <w:iCs/>
              </w:rPr>
              <w:t>9.6</w:t>
            </w:r>
          </w:p>
        </w:tc>
        <w:tc>
          <w:tcPr>
            <w:tcW w:w="1916" w:type="pct"/>
          </w:tcPr>
          <w:p w:rsidR="00FC74C5" w:rsidRPr="00B73ABC" w:rsidRDefault="00FC74C5" w:rsidP="00602CA3">
            <w:pPr>
              <w:rPr>
                <w:rFonts w:ascii="Verdana" w:hAnsi="Verdana"/>
                <w:iCs/>
              </w:rPr>
            </w:pPr>
            <w:r w:rsidRPr="00B73ABC">
              <w:rPr>
                <w:rFonts w:ascii="Verdana" w:hAnsi="Verdana"/>
                <w:iCs/>
              </w:rPr>
              <w:t>Інші витрати</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rPr>
              <w:t>153</w:t>
            </w:r>
          </w:p>
        </w:tc>
        <w:tc>
          <w:tcPr>
            <w:tcW w:w="446" w:type="pct"/>
            <w:vAlign w:val="center"/>
          </w:tcPr>
          <w:p w:rsidR="00FC74C5" w:rsidRPr="00B73ABC" w:rsidRDefault="00FC74C5" w:rsidP="00602CA3">
            <w:pPr>
              <w:jc w:val="center"/>
              <w:rPr>
                <w:rFonts w:ascii="Verdana" w:hAnsi="Verdana"/>
              </w:rPr>
            </w:pPr>
            <w:r w:rsidRPr="00B73ABC">
              <w:rPr>
                <w:rFonts w:ascii="Verdana" w:hAnsi="Verdana"/>
              </w:rPr>
              <w:t>155</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427</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75</w:t>
            </w:r>
          </w:p>
        </w:tc>
      </w:tr>
      <w:tr w:rsidR="00FC74C5" w:rsidRPr="00B73ABC" w:rsidTr="009061D8">
        <w:tc>
          <w:tcPr>
            <w:tcW w:w="302" w:type="pct"/>
            <w:vAlign w:val="center"/>
          </w:tcPr>
          <w:p w:rsidR="00FC74C5" w:rsidRPr="00B73ABC" w:rsidRDefault="00FC74C5" w:rsidP="00602CA3">
            <w:pPr>
              <w:jc w:val="center"/>
              <w:rPr>
                <w:rFonts w:ascii="Verdana" w:hAnsi="Verdana"/>
                <w:iCs/>
                <w:u w:val="single"/>
              </w:rPr>
            </w:pPr>
            <w:r w:rsidRPr="00B73ABC">
              <w:rPr>
                <w:rFonts w:ascii="Verdana" w:hAnsi="Verdana"/>
                <w:iCs/>
              </w:rPr>
              <w:t>9.7</w:t>
            </w:r>
          </w:p>
        </w:tc>
        <w:tc>
          <w:tcPr>
            <w:tcW w:w="1916" w:type="pct"/>
          </w:tcPr>
          <w:p w:rsidR="00FC74C5" w:rsidRPr="00B73ABC" w:rsidRDefault="00FC74C5" w:rsidP="00602CA3">
            <w:pPr>
              <w:rPr>
                <w:rFonts w:ascii="Verdana" w:hAnsi="Verdana"/>
                <w:iCs/>
                <w:u w:val="single"/>
              </w:rPr>
            </w:pPr>
            <w:r w:rsidRPr="00B73ABC">
              <w:rPr>
                <w:rFonts w:ascii="Verdana" w:hAnsi="Verdana"/>
                <w:iCs/>
              </w:rPr>
              <w:t>Витрати з податку на прибуток</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6" w:type="pct"/>
            <w:vAlign w:val="center"/>
          </w:tcPr>
          <w:p w:rsidR="00FC74C5" w:rsidRPr="00B73ABC" w:rsidRDefault="00FC74C5" w:rsidP="00602CA3">
            <w:pPr>
              <w:jc w:val="center"/>
              <w:rPr>
                <w:rFonts w:ascii="Verdana" w:hAnsi="Verdana"/>
              </w:rPr>
            </w:pPr>
            <w:r w:rsidRPr="00B73ABC">
              <w:rPr>
                <w:rFonts w:ascii="Verdana" w:hAnsi="Verdana"/>
                <w:iCs/>
              </w:rPr>
              <w:t>0</w:t>
            </w:r>
          </w:p>
        </w:tc>
        <w:tc>
          <w:tcPr>
            <w:tcW w:w="447"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c>
          <w:tcPr>
            <w:tcW w:w="846" w:type="pct"/>
            <w:vAlign w:val="center"/>
          </w:tcPr>
          <w:p w:rsidR="00FC74C5" w:rsidRPr="00B73ABC" w:rsidRDefault="00FC74C5" w:rsidP="00602CA3">
            <w:pPr>
              <w:jc w:val="center"/>
              <w:rPr>
                <w:rFonts w:ascii="Verdana" w:hAnsi="Verdana"/>
                <w:lang w:val="uk-UA"/>
              </w:rPr>
            </w:pPr>
            <w:r w:rsidRPr="00B73ABC">
              <w:rPr>
                <w:rFonts w:ascii="Verdana" w:hAnsi="Verdana"/>
                <w:lang w:val="uk-UA"/>
              </w:rPr>
              <w:t>0</w:t>
            </w:r>
          </w:p>
        </w:tc>
      </w:tr>
      <w:tr w:rsidR="00FC74C5" w:rsidRPr="00B73ABC" w:rsidTr="009061D8">
        <w:tc>
          <w:tcPr>
            <w:tcW w:w="302" w:type="pct"/>
            <w:vAlign w:val="center"/>
          </w:tcPr>
          <w:p w:rsidR="00FC74C5" w:rsidRPr="00B73ABC" w:rsidRDefault="00FC74C5" w:rsidP="00602CA3">
            <w:pPr>
              <w:jc w:val="center"/>
              <w:rPr>
                <w:rFonts w:ascii="Verdana" w:hAnsi="Verdana"/>
                <w:b/>
                <w:iCs/>
              </w:rPr>
            </w:pPr>
            <w:r w:rsidRPr="00B73ABC">
              <w:rPr>
                <w:rFonts w:ascii="Verdana" w:hAnsi="Verdana"/>
                <w:b/>
                <w:iCs/>
              </w:rPr>
              <w:t>10.</w:t>
            </w:r>
          </w:p>
        </w:tc>
        <w:tc>
          <w:tcPr>
            <w:tcW w:w="1916" w:type="pct"/>
            <w:vAlign w:val="center"/>
          </w:tcPr>
          <w:p w:rsidR="00FC74C5" w:rsidRPr="00B73ABC" w:rsidRDefault="00FC74C5" w:rsidP="00602CA3">
            <w:pPr>
              <w:rPr>
                <w:rFonts w:ascii="Verdana" w:hAnsi="Verdana"/>
                <w:iCs/>
                <w:u w:val="single"/>
              </w:rPr>
            </w:pPr>
            <w:r w:rsidRPr="00B73ABC">
              <w:rPr>
                <w:rFonts w:ascii="Verdana" w:hAnsi="Verdana"/>
                <w:b/>
                <w:iCs/>
              </w:rPr>
              <w:t>Чистий прибуток (збиток) +,-</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b/>
                <w:iCs/>
              </w:rPr>
              <w:t>тис. грн</w:t>
            </w:r>
            <w:r w:rsidRPr="00B73ABC">
              <w:rPr>
                <w:rFonts w:ascii="Verdana" w:hAnsi="Verdana"/>
                <w:iCs/>
              </w:rPr>
              <w:t>.</w:t>
            </w:r>
          </w:p>
        </w:tc>
        <w:tc>
          <w:tcPr>
            <w:tcW w:w="447" w:type="pct"/>
            <w:vAlign w:val="center"/>
          </w:tcPr>
          <w:p w:rsidR="00FC74C5" w:rsidRPr="00B73ABC" w:rsidRDefault="00FC74C5" w:rsidP="00602CA3">
            <w:pPr>
              <w:jc w:val="center"/>
              <w:rPr>
                <w:rFonts w:ascii="Verdana" w:hAnsi="Verdana"/>
                <w:b/>
                <w:bCs/>
              </w:rPr>
            </w:pPr>
            <w:r w:rsidRPr="00B73ABC">
              <w:rPr>
                <w:rFonts w:ascii="Verdana" w:hAnsi="Verdana"/>
                <w:b/>
                <w:bCs/>
              </w:rPr>
              <w:t>-1828</w:t>
            </w:r>
          </w:p>
        </w:tc>
        <w:tc>
          <w:tcPr>
            <w:tcW w:w="446" w:type="pct"/>
            <w:vAlign w:val="center"/>
          </w:tcPr>
          <w:p w:rsidR="00FC74C5" w:rsidRPr="00B73ABC" w:rsidRDefault="00FC74C5" w:rsidP="00602CA3">
            <w:pPr>
              <w:jc w:val="center"/>
              <w:rPr>
                <w:rFonts w:ascii="Verdana" w:hAnsi="Verdana"/>
                <w:b/>
                <w:bCs/>
              </w:rPr>
            </w:pPr>
            <w:r w:rsidRPr="00B73ABC">
              <w:rPr>
                <w:rFonts w:ascii="Verdana" w:hAnsi="Verdana"/>
                <w:b/>
                <w:bCs/>
              </w:rPr>
              <w:t>-3330</w:t>
            </w:r>
          </w:p>
        </w:tc>
        <w:tc>
          <w:tcPr>
            <w:tcW w:w="447" w:type="pct"/>
            <w:vAlign w:val="center"/>
          </w:tcPr>
          <w:p w:rsidR="00FC74C5" w:rsidRPr="00B73ABC" w:rsidRDefault="00FC74C5" w:rsidP="00602CA3">
            <w:pPr>
              <w:jc w:val="center"/>
              <w:rPr>
                <w:rFonts w:ascii="Verdana" w:hAnsi="Verdana"/>
                <w:b/>
                <w:bCs/>
                <w:lang w:val="uk-UA"/>
              </w:rPr>
            </w:pPr>
            <w:r w:rsidRPr="00B73ABC">
              <w:rPr>
                <w:rFonts w:ascii="Verdana" w:hAnsi="Verdana"/>
                <w:b/>
                <w:bCs/>
                <w:lang w:val="uk-UA"/>
              </w:rPr>
              <w:t>-2603</w:t>
            </w:r>
          </w:p>
        </w:tc>
        <w:tc>
          <w:tcPr>
            <w:tcW w:w="846" w:type="pct"/>
            <w:vAlign w:val="center"/>
          </w:tcPr>
          <w:p w:rsidR="00FC74C5" w:rsidRPr="00B73ABC" w:rsidRDefault="00FC74C5" w:rsidP="00602CA3">
            <w:pPr>
              <w:jc w:val="center"/>
              <w:rPr>
                <w:rFonts w:ascii="Verdana" w:hAnsi="Verdana"/>
                <w:b/>
                <w:bCs/>
                <w:lang w:val="uk-UA"/>
              </w:rPr>
            </w:pPr>
            <w:r w:rsidRPr="00B73ABC">
              <w:rPr>
                <w:rFonts w:ascii="Verdana" w:hAnsi="Verdana"/>
                <w:b/>
                <w:bCs/>
                <w:lang w:val="uk-UA"/>
              </w:rPr>
              <w:t>-2379</w:t>
            </w:r>
          </w:p>
        </w:tc>
      </w:tr>
      <w:tr w:rsidR="00FC74C5" w:rsidRPr="00B73ABC" w:rsidTr="009061D8">
        <w:tc>
          <w:tcPr>
            <w:tcW w:w="302" w:type="pct"/>
            <w:vAlign w:val="center"/>
          </w:tcPr>
          <w:p w:rsidR="00FC74C5" w:rsidRPr="00B73ABC" w:rsidRDefault="00FC74C5" w:rsidP="00602CA3">
            <w:pPr>
              <w:jc w:val="center"/>
              <w:rPr>
                <w:rFonts w:ascii="Verdana" w:hAnsi="Verdana"/>
                <w:iCs/>
                <w:u w:val="single"/>
              </w:rPr>
            </w:pPr>
            <w:r w:rsidRPr="00B73ABC">
              <w:rPr>
                <w:rFonts w:ascii="Verdana" w:hAnsi="Verdana"/>
                <w:b/>
                <w:iCs/>
              </w:rPr>
              <w:t>11.</w:t>
            </w:r>
          </w:p>
        </w:tc>
        <w:tc>
          <w:tcPr>
            <w:tcW w:w="1916" w:type="pct"/>
          </w:tcPr>
          <w:p w:rsidR="00FC74C5" w:rsidRPr="00B73ABC" w:rsidRDefault="00FC74C5" w:rsidP="00602CA3">
            <w:pPr>
              <w:rPr>
                <w:rFonts w:ascii="Verdana" w:hAnsi="Verdana"/>
                <w:iCs/>
                <w:u w:val="single"/>
              </w:rPr>
            </w:pPr>
            <w:r w:rsidRPr="00B73ABC">
              <w:rPr>
                <w:rFonts w:ascii="Verdana" w:hAnsi="Verdana"/>
                <w:iCs/>
              </w:rPr>
              <w:t>Середня кількість всіх працівників</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чол.</w:t>
            </w:r>
          </w:p>
        </w:tc>
        <w:tc>
          <w:tcPr>
            <w:tcW w:w="447" w:type="pct"/>
            <w:vAlign w:val="center"/>
          </w:tcPr>
          <w:p w:rsidR="00FC74C5" w:rsidRPr="00B73ABC" w:rsidRDefault="00FC74C5" w:rsidP="00602CA3">
            <w:pPr>
              <w:jc w:val="center"/>
              <w:rPr>
                <w:rFonts w:ascii="Verdana" w:hAnsi="Verdana"/>
                <w:iCs/>
              </w:rPr>
            </w:pPr>
            <w:r w:rsidRPr="00B73ABC">
              <w:rPr>
                <w:rFonts w:ascii="Verdana" w:hAnsi="Verdana"/>
                <w:iCs/>
              </w:rPr>
              <w:t>124</w:t>
            </w:r>
          </w:p>
        </w:tc>
        <w:tc>
          <w:tcPr>
            <w:tcW w:w="446" w:type="pct"/>
            <w:vAlign w:val="center"/>
          </w:tcPr>
          <w:p w:rsidR="00FC74C5" w:rsidRPr="00B73ABC" w:rsidRDefault="00FC74C5" w:rsidP="00602CA3">
            <w:pPr>
              <w:jc w:val="center"/>
              <w:rPr>
                <w:rFonts w:ascii="Verdana" w:hAnsi="Verdana"/>
                <w:iCs/>
              </w:rPr>
            </w:pPr>
            <w:r w:rsidRPr="00B73ABC">
              <w:rPr>
                <w:rFonts w:ascii="Verdana" w:hAnsi="Verdana"/>
                <w:iCs/>
              </w:rPr>
              <w:t>108</w:t>
            </w:r>
          </w:p>
        </w:tc>
        <w:tc>
          <w:tcPr>
            <w:tcW w:w="447"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84</w:t>
            </w:r>
          </w:p>
        </w:tc>
        <w:tc>
          <w:tcPr>
            <w:tcW w:w="846" w:type="pct"/>
            <w:vAlign w:val="center"/>
          </w:tcPr>
          <w:p w:rsidR="00FC74C5" w:rsidRPr="00B73ABC" w:rsidRDefault="00FC74C5" w:rsidP="00602CA3">
            <w:pPr>
              <w:jc w:val="center"/>
              <w:rPr>
                <w:rFonts w:ascii="Verdana" w:hAnsi="Verdana"/>
                <w:iCs/>
                <w:lang w:val="en-US"/>
              </w:rPr>
            </w:pPr>
            <w:r w:rsidRPr="00B73ABC">
              <w:rPr>
                <w:rFonts w:ascii="Verdana" w:hAnsi="Verdana"/>
                <w:iCs/>
                <w:lang w:val="en-US"/>
              </w:rPr>
              <w:t>59</w:t>
            </w:r>
          </w:p>
        </w:tc>
      </w:tr>
      <w:tr w:rsidR="00FC74C5" w:rsidRPr="00B73ABC" w:rsidTr="009061D8">
        <w:tc>
          <w:tcPr>
            <w:tcW w:w="302" w:type="pct"/>
            <w:vAlign w:val="center"/>
          </w:tcPr>
          <w:p w:rsidR="00FC74C5" w:rsidRPr="00B73ABC" w:rsidRDefault="00FC74C5" w:rsidP="00602CA3">
            <w:pPr>
              <w:jc w:val="center"/>
              <w:rPr>
                <w:rFonts w:ascii="Verdana" w:hAnsi="Verdana"/>
                <w:iCs/>
                <w:u w:val="single"/>
              </w:rPr>
            </w:pPr>
            <w:r w:rsidRPr="00B73ABC">
              <w:rPr>
                <w:rFonts w:ascii="Verdana" w:hAnsi="Verdana"/>
                <w:b/>
                <w:iCs/>
              </w:rPr>
              <w:t>12.</w:t>
            </w:r>
          </w:p>
        </w:tc>
        <w:tc>
          <w:tcPr>
            <w:tcW w:w="1916" w:type="pct"/>
          </w:tcPr>
          <w:p w:rsidR="00FC74C5" w:rsidRPr="00B73ABC" w:rsidRDefault="00FC74C5" w:rsidP="00602CA3">
            <w:pPr>
              <w:rPr>
                <w:rFonts w:ascii="Verdana" w:hAnsi="Verdana"/>
                <w:iCs/>
                <w:u w:val="single"/>
              </w:rPr>
            </w:pPr>
            <w:r w:rsidRPr="00B73ABC">
              <w:rPr>
                <w:rFonts w:ascii="Verdana" w:hAnsi="Verdana"/>
                <w:iCs/>
              </w:rPr>
              <w:t>Фонд оплати праці усіх працівників</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тис. грн.</w:t>
            </w:r>
          </w:p>
        </w:tc>
        <w:tc>
          <w:tcPr>
            <w:tcW w:w="447" w:type="pct"/>
            <w:vAlign w:val="center"/>
          </w:tcPr>
          <w:p w:rsidR="00FC74C5" w:rsidRPr="00B73ABC" w:rsidRDefault="00FC74C5" w:rsidP="00602CA3">
            <w:pPr>
              <w:jc w:val="center"/>
              <w:rPr>
                <w:rFonts w:ascii="Verdana" w:hAnsi="Verdana"/>
                <w:iCs/>
              </w:rPr>
            </w:pPr>
            <w:r w:rsidRPr="00B73ABC">
              <w:rPr>
                <w:rFonts w:ascii="Verdana" w:hAnsi="Verdana"/>
                <w:iCs/>
              </w:rPr>
              <w:t>10207</w:t>
            </w:r>
          </w:p>
        </w:tc>
        <w:tc>
          <w:tcPr>
            <w:tcW w:w="446" w:type="pct"/>
            <w:vAlign w:val="center"/>
          </w:tcPr>
          <w:p w:rsidR="00FC74C5" w:rsidRPr="00B73ABC" w:rsidRDefault="00FC74C5" w:rsidP="00602CA3">
            <w:pPr>
              <w:jc w:val="center"/>
              <w:rPr>
                <w:rFonts w:ascii="Verdana" w:hAnsi="Verdana"/>
                <w:iCs/>
              </w:rPr>
            </w:pPr>
            <w:r w:rsidRPr="00B73ABC">
              <w:rPr>
                <w:rFonts w:ascii="Verdana" w:hAnsi="Verdana"/>
                <w:iCs/>
              </w:rPr>
              <w:t>10301</w:t>
            </w:r>
          </w:p>
        </w:tc>
        <w:tc>
          <w:tcPr>
            <w:tcW w:w="447"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6993</w:t>
            </w:r>
          </w:p>
        </w:tc>
        <w:tc>
          <w:tcPr>
            <w:tcW w:w="846" w:type="pct"/>
            <w:vAlign w:val="center"/>
          </w:tcPr>
          <w:p w:rsidR="00FC74C5" w:rsidRPr="00B73ABC" w:rsidRDefault="00FC74C5" w:rsidP="00602CA3">
            <w:pPr>
              <w:jc w:val="center"/>
              <w:rPr>
                <w:rFonts w:ascii="Verdana" w:hAnsi="Verdana"/>
                <w:iCs/>
                <w:lang w:val="en-US"/>
              </w:rPr>
            </w:pPr>
            <w:r w:rsidRPr="00B73ABC">
              <w:rPr>
                <w:rFonts w:ascii="Verdana" w:hAnsi="Verdana"/>
                <w:iCs/>
                <w:lang w:val="en-US"/>
              </w:rPr>
              <w:t>4992</w:t>
            </w:r>
          </w:p>
        </w:tc>
      </w:tr>
      <w:tr w:rsidR="00FC74C5" w:rsidRPr="00B73ABC" w:rsidTr="009061D8">
        <w:trPr>
          <w:trHeight w:val="45"/>
        </w:trPr>
        <w:tc>
          <w:tcPr>
            <w:tcW w:w="302" w:type="pct"/>
            <w:vAlign w:val="center"/>
          </w:tcPr>
          <w:p w:rsidR="00FC74C5" w:rsidRPr="00B73ABC" w:rsidRDefault="00FC74C5" w:rsidP="00602CA3">
            <w:pPr>
              <w:jc w:val="center"/>
              <w:rPr>
                <w:rFonts w:ascii="Verdana" w:hAnsi="Verdana"/>
                <w:iCs/>
                <w:u w:val="single"/>
              </w:rPr>
            </w:pPr>
            <w:r w:rsidRPr="00B73ABC">
              <w:rPr>
                <w:rFonts w:ascii="Verdana" w:hAnsi="Verdana"/>
                <w:b/>
                <w:iCs/>
              </w:rPr>
              <w:t>13.</w:t>
            </w:r>
          </w:p>
        </w:tc>
        <w:tc>
          <w:tcPr>
            <w:tcW w:w="1916" w:type="pct"/>
          </w:tcPr>
          <w:p w:rsidR="00FC74C5" w:rsidRPr="00B73ABC" w:rsidRDefault="00FC74C5" w:rsidP="00602CA3">
            <w:pPr>
              <w:rPr>
                <w:rFonts w:ascii="Verdana" w:hAnsi="Verdana"/>
                <w:iCs/>
              </w:rPr>
            </w:pPr>
            <w:r w:rsidRPr="00B73ABC">
              <w:rPr>
                <w:rFonts w:ascii="Verdana" w:hAnsi="Verdana"/>
                <w:iCs/>
              </w:rPr>
              <w:t>Середньомісячна заробітна плата</w:t>
            </w:r>
          </w:p>
        </w:tc>
        <w:tc>
          <w:tcPr>
            <w:tcW w:w="596" w:type="pct"/>
            <w:vAlign w:val="center"/>
          </w:tcPr>
          <w:p w:rsidR="00FC74C5" w:rsidRPr="00B73ABC" w:rsidRDefault="00FC74C5" w:rsidP="00602CA3">
            <w:pPr>
              <w:jc w:val="center"/>
              <w:rPr>
                <w:rFonts w:ascii="Verdana" w:hAnsi="Verdana"/>
                <w:iCs/>
                <w:u w:val="single"/>
              </w:rPr>
            </w:pPr>
            <w:r w:rsidRPr="00B73ABC">
              <w:rPr>
                <w:rFonts w:ascii="Verdana" w:hAnsi="Verdana"/>
                <w:iCs/>
              </w:rPr>
              <w:t>грн.</w:t>
            </w:r>
          </w:p>
        </w:tc>
        <w:tc>
          <w:tcPr>
            <w:tcW w:w="447" w:type="pct"/>
            <w:vAlign w:val="center"/>
          </w:tcPr>
          <w:p w:rsidR="00FC74C5" w:rsidRPr="00B73ABC" w:rsidRDefault="00FC74C5" w:rsidP="00602CA3">
            <w:pPr>
              <w:jc w:val="center"/>
              <w:rPr>
                <w:rFonts w:ascii="Verdana" w:hAnsi="Verdana"/>
                <w:iCs/>
              </w:rPr>
            </w:pPr>
            <w:r w:rsidRPr="00B73ABC">
              <w:rPr>
                <w:rFonts w:ascii="Verdana" w:hAnsi="Verdana"/>
                <w:iCs/>
              </w:rPr>
              <w:t>6860</w:t>
            </w:r>
          </w:p>
        </w:tc>
        <w:tc>
          <w:tcPr>
            <w:tcW w:w="446" w:type="pct"/>
            <w:vAlign w:val="center"/>
          </w:tcPr>
          <w:p w:rsidR="00FC74C5" w:rsidRPr="00B73ABC" w:rsidRDefault="00FC74C5" w:rsidP="00602CA3">
            <w:pPr>
              <w:jc w:val="center"/>
              <w:rPr>
                <w:rFonts w:ascii="Verdana" w:hAnsi="Verdana"/>
                <w:iCs/>
              </w:rPr>
            </w:pPr>
            <w:r w:rsidRPr="00B73ABC">
              <w:rPr>
                <w:rFonts w:ascii="Verdana" w:hAnsi="Verdana"/>
                <w:iCs/>
              </w:rPr>
              <w:t>7948</w:t>
            </w:r>
          </w:p>
        </w:tc>
        <w:tc>
          <w:tcPr>
            <w:tcW w:w="447" w:type="pct"/>
            <w:vAlign w:val="center"/>
          </w:tcPr>
          <w:p w:rsidR="00FC74C5" w:rsidRPr="00B73ABC" w:rsidRDefault="00FC74C5" w:rsidP="00602CA3">
            <w:pPr>
              <w:jc w:val="center"/>
              <w:rPr>
                <w:rFonts w:ascii="Verdana" w:hAnsi="Verdana"/>
                <w:iCs/>
                <w:lang w:val="uk-UA"/>
              </w:rPr>
            </w:pPr>
            <w:r w:rsidRPr="00B73ABC">
              <w:rPr>
                <w:rFonts w:ascii="Verdana" w:hAnsi="Verdana"/>
                <w:iCs/>
                <w:lang w:val="uk-UA"/>
              </w:rPr>
              <w:t>6938</w:t>
            </w:r>
          </w:p>
        </w:tc>
        <w:tc>
          <w:tcPr>
            <w:tcW w:w="846" w:type="pct"/>
            <w:vAlign w:val="center"/>
          </w:tcPr>
          <w:p w:rsidR="00FC74C5" w:rsidRPr="00B73ABC" w:rsidRDefault="00FC74C5" w:rsidP="00602CA3">
            <w:pPr>
              <w:jc w:val="center"/>
              <w:rPr>
                <w:rFonts w:ascii="Verdana" w:hAnsi="Verdana"/>
                <w:iCs/>
                <w:lang w:val="en-US"/>
              </w:rPr>
            </w:pPr>
            <w:r w:rsidRPr="00B73ABC">
              <w:rPr>
                <w:rFonts w:ascii="Verdana" w:hAnsi="Verdana"/>
                <w:iCs/>
                <w:lang w:val="uk-UA"/>
              </w:rPr>
              <w:t>9</w:t>
            </w:r>
            <w:r w:rsidRPr="00B73ABC">
              <w:rPr>
                <w:rFonts w:ascii="Verdana" w:hAnsi="Verdana"/>
                <w:iCs/>
                <w:lang w:val="en-US"/>
              </w:rPr>
              <w:t>401</w:t>
            </w:r>
          </w:p>
        </w:tc>
      </w:tr>
    </w:tbl>
    <w:p w:rsidR="00FC74C5" w:rsidRPr="00B73ABC" w:rsidRDefault="00FC74C5" w:rsidP="006954FB">
      <w:pPr>
        <w:pStyle w:val="BodyTextIndent"/>
        <w:spacing w:after="0"/>
        <w:jc w:val="both"/>
        <w:rPr>
          <w:rFonts w:ascii="Verdana" w:hAnsi="Verdana"/>
        </w:rPr>
      </w:pPr>
      <w:r w:rsidRPr="00B73ABC">
        <w:rPr>
          <w:rFonts w:ascii="Verdana" w:hAnsi="Verdana"/>
        </w:rPr>
        <w:t>Заборгованість по заробітній платі, перед бюджетом, прострочена кредиторська заборгованість станом на 30.09.202</w:t>
      </w:r>
      <w:r w:rsidRPr="00B73ABC">
        <w:rPr>
          <w:rFonts w:ascii="Verdana" w:hAnsi="Verdana"/>
          <w:lang w:val="uk-UA"/>
        </w:rPr>
        <w:t>1</w:t>
      </w:r>
      <w:r w:rsidRPr="00B73ABC">
        <w:rPr>
          <w:rFonts w:ascii="Verdana" w:hAnsi="Verdana"/>
        </w:rPr>
        <w:t xml:space="preserve"> </w:t>
      </w:r>
      <w:r w:rsidRPr="00B73ABC">
        <w:rPr>
          <w:rFonts w:ascii="Verdana" w:hAnsi="Verdana"/>
          <w:u w:val="single"/>
          <w:lang w:val="uk-UA"/>
        </w:rPr>
        <w:t>відсутня</w:t>
      </w:r>
      <w:r w:rsidRPr="00B73ABC">
        <w:rPr>
          <w:rFonts w:ascii="Verdana" w:hAnsi="Verdana"/>
        </w:rPr>
        <w:t>.</w:t>
      </w:r>
    </w:p>
    <w:p w:rsidR="00FC74C5" w:rsidRPr="00B73ABC" w:rsidRDefault="00FC74C5" w:rsidP="006954FB">
      <w:pPr>
        <w:pStyle w:val="BodyTextIndent"/>
        <w:spacing w:after="0"/>
        <w:jc w:val="both"/>
        <w:rPr>
          <w:rFonts w:ascii="Verdana" w:hAnsi="Verdana"/>
          <w:b/>
          <w:lang w:eastAsia="uk-UA"/>
        </w:rPr>
      </w:pPr>
    </w:p>
    <w:p w:rsidR="00FC74C5" w:rsidRPr="00B73ABC" w:rsidRDefault="00FC74C5" w:rsidP="006954FB">
      <w:pPr>
        <w:pStyle w:val="BodyTextIndent"/>
        <w:spacing w:after="0"/>
        <w:jc w:val="both"/>
        <w:rPr>
          <w:rFonts w:ascii="Verdana" w:hAnsi="Verdana"/>
          <w:b/>
          <w:lang w:val="uk-UA" w:eastAsia="uk-UA"/>
        </w:rPr>
      </w:pPr>
    </w:p>
    <w:p w:rsidR="00FC74C5" w:rsidRPr="00B73ABC" w:rsidRDefault="00FC74C5" w:rsidP="006954FB">
      <w:pPr>
        <w:pStyle w:val="BodyTextIndent"/>
        <w:spacing w:after="0"/>
        <w:jc w:val="both"/>
        <w:rPr>
          <w:rFonts w:ascii="Verdana" w:hAnsi="Verdana"/>
        </w:rPr>
      </w:pPr>
      <w:r w:rsidRPr="00B73ABC">
        <w:rPr>
          <w:rFonts w:ascii="Verdana" w:hAnsi="Verdana"/>
          <w:b/>
          <w:lang w:val="uk-UA" w:eastAsia="uk-UA"/>
        </w:rPr>
        <w:t>Об’єкти нерухомого майна:</w:t>
      </w:r>
      <w:r w:rsidRPr="00B73ABC">
        <w:rPr>
          <w:rFonts w:ascii="Verdana" w:hAnsi="Verdana"/>
          <w:lang w:val="uk-UA" w:eastAsia="uk-UA"/>
        </w:rPr>
        <w:t xml:space="preserve">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1843"/>
        <w:gridCol w:w="1134"/>
        <w:gridCol w:w="3006"/>
        <w:gridCol w:w="2126"/>
      </w:tblGrid>
      <w:tr w:rsidR="00FC74C5" w:rsidRPr="00B73ABC" w:rsidTr="00602CA3">
        <w:trPr>
          <w:trHeight w:val="680"/>
        </w:trPr>
        <w:tc>
          <w:tcPr>
            <w:tcW w:w="1843" w:type="dxa"/>
            <w:vAlign w:val="center"/>
          </w:tcPr>
          <w:p w:rsidR="00FC74C5" w:rsidRPr="00B73ABC" w:rsidRDefault="00FC74C5" w:rsidP="00602CA3">
            <w:pPr>
              <w:jc w:val="center"/>
              <w:rPr>
                <w:rFonts w:ascii="Verdana" w:hAnsi="Verdana"/>
                <w:bCs/>
                <w:lang w:val="uk-UA"/>
              </w:rPr>
            </w:pPr>
            <w:r w:rsidRPr="00B73ABC">
              <w:rPr>
                <w:rFonts w:ascii="Verdana" w:hAnsi="Verdana"/>
                <w:bCs/>
                <w:lang w:val="uk-UA"/>
              </w:rPr>
              <w:t xml:space="preserve">Назва </w:t>
            </w:r>
          </w:p>
        </w:tc>
        <w:tc>
          <w:tcPr>
            <w:tcW w:w="1843" w:type="dxa"/>
            <w:vAlign w:val="center"/>
          </w:tcPr>
          <w:p w:rsidR="00FC74C5" w:rsidRPr="00B73ABC" w:rsidRDefault="00FC74C5" w:rsidP="00602CA3">
            <w:pPr>
              <w:jc w:val="center"/>
              <w:rPr>
                <w:rFonts w:ascii="Verdana" w:hAnsi="Verdana"/>
                <w:bCs/>
                <w:lang w:val="uk-UA"/>
              </w:rPr>
            </w:pPr>
            <w:r w:rsidRPr="00B73ABC">
              <w:rPr>
                <w:rFonts w:ascii="Verdana" w:hAnsi="Verdana"/>
                <w:bCs/>
                <w:lang w:val="uk-UA"/>
              </w:rPr>
              <w:t xml:space="preserve">Адреса розташування </w:t>
            </w:r>
          </w:p>
        </w:tc>
        <w:tc>
          <w:tcPr>
            <w:tcW w:w="1134" w:type="dxa"/>
            <w:vAlign w:val="center"/>
          </w:tcPr>
          <w:p w:rsidR="00FC74C5" w:rsidRPr="00B73ABC" w:rsidRDefault="00FC74C5" w:rsidP="00602CA3">
            <w:pPr>
              <w:rPr>
                <w:rFonts w:ascii="Verdana" w:hAnsi="Verdana"/>
                <w:bCs/>
                <w:lang w:val="uk-UA"/>
              </w:rPr>
            </w:pPr>
            <w:r w:rsidRPr="00B73ABC">
              <w:rPr>
                <w:rFonts w:ascii="Verdana" w:hAnsi="Verdana"/>
                <w:bCs/>
                <w:lang w:val="uk-UA"/>
              </w:rPr>
              <w:t>площа</w:t>
            </w:r>
          </w:p>
          <w:p w:rsidR="00FC74C5" w:rsidRPr="00B73ABC" w:rsidRDefault="00FC74C5" w:rsidP="00602CA3">
            <w:pPr>
              <w:jc w:val="center"/>
              <w:rPr>
                <w:rFonts w:ascii="Verdana" w:hAnsi="Verdana"/>
                <w:bCs/>
                <w:lang w:val="uk-UA"/>
              </w:rPr>
            </w:pPr>
            <w:r w:rsidRPr="00B73ABC">
              <w:rPr>
                <w:rFonts w:ascii="Verdana" w:hAnsi="Verdana"/>
                <w:bCs/>
                <w:lang w:val="uk-UA"/>
              </w:rPr>
              <w:t>(м кв.)</w:t>
            </w:r>
          </w:p>
        </w:tc>
        <w:tc>
          <w:tcPr>
            <w:tcW w:w="3006" w:type="dxa"/>
            <w:vAlign w:val="center"/>
          </w:tcPr>
          <w:p w:rsidR="00FC74C5" w:rsidRPr="00B73ABC" w:rsidRDefault="00FC74C5" w:rsidP="00602CA3">
            <w:pPr>
              <w:jc w:val="center"/>
              <w:rPr>
                <w:rFonts w:ascii="Verdana" w:hAnsi="Verdana"/>
                <w:bCs/>
                <w:lang w:val="uk-UA"/>
              </w:rPr>
            </w:pPr>
            <w:r w:rsidRPr="00B73ABC">
              <w:rPr>
                <w:rFonts w:ascii="Verdana" w:hAnsi="Verdana"/>
                <w:bCs/>
                <w:lang w:val="uk-UA"/>
              </w:rPr>
              <w:t>Підстава виникнення права власності</w:t>
            </w:r>
          </w:p>
        </w:tc>
        <w:tc>
          <w:tcPr>
            <w:tcW w:w="2126" w:type="dxa"/>
            <w:vAlign w:val="center"/>
          </w:tcPr>
          <w:p w:rsidR="00FC74C5" w:rsidRPr="00B73ABC" w:rsidRDefault="00FC74C5" w:rsidP="00602CA3">
            <w:pPr>
              <w:jc w:val="center"/>
              <w:rPr>
                <w:rFonts w:ascii="Verdana" w:hAnsi="Verdana"/>
                <w:bCs/>
                <w:lang w:val="uk-UA"/>
              </w:rPr>
            </w:pPr>
            <w:r w:rsidRPr="00B73ABC">
              <w:rPr>
                <w:rFonts w:ascii="Verdana" w:hAnsi="Verdana"/>
                <w:bCs/>
                <w:lang w:val="uk-UA"/>
              </w:rPr>
              <w:t xml:space="preserve">Форма власності </w:t>
            </w:r>
          </w:p>
          <w:p w:rsidR="00FC74C5" w:rsidRPr="00B73ABC" w:rsidRDefault="00FC74C5" w:rsidP="00602CA3">
            <w:pPr>
              <w:jc w:val="center"/>
              <w:rPr>
                <w:rFonts w:ascii="Verdana" w:hAnsi="Verdana"/>
                <w:bCs/>
                <w:lang w:val="uk-UA"/>
              </w:rPr>
            </w:pPr>
            <w:r w:rsidRPr="00B73ABC">
              <w:rPr>
                <w:rFonts w:ascii="Verdana" w:hAnsi="Verdana"/>
                <w:bCs/>
                <w:lang w:val="uk-UA"/>
              </w:rPr>
              <w:t>та власник</w:t>
            </w:r>
          </w:p>
        </w:tc>
      </w:tr>
      <w:tr w:rsidR="00FC74C5" w:rsidRPr="00B73ABC" w:rsidTr="00602CA3">
        <w:trPr>
          <w:trHeight w:val="848"/>
        </w:trPr>
        <w:tc>
          <w:tcPr>
            <w:tcW w:w="1843" w:type="dxa"/>
          </w:tcPr>
          <w:p w:rsidR="00FC74C5" w:rsidRPr="00B73ABC" w:rsidRDefault="00FC74C5" w:rsidP="00602CA3">
            <w:pPr>
              <w:rPr>
                <w:rFonts w:ascii="Verdana" w:hAnsi="Verdana"/>
                <w:lang w:val="uk-UA"/>
              </w:rPr>
            </w:pPr>
            <w:r w:rsidRPr="00B73ABC">
              <w:rPr>
                <w:rFonts w:ascii="Verdana" w:hAnsi="Verdana"/>
                <w:lang w:val="uk-UA"/>
              </w:rPr>
              <w:t>Станція 2-го підйому води</w:t>
            </w:r>
          </w:p>
        </w:tc>
        <w:tc>
          <w:tcPr>
            <w:tcW w:w="1843" w:type="dxa"/>
          </w:tcPr>
          <w:p w:rsidR="00FC74C5" w:rsidRPr="00B73ABC" w:rsidRDefault="00FC74C5" w:rsidP="00602CA3">
            <w:pPr>
              <w:jc w:val="center"/>
              <w:rPr>
                <w:rFonts w:ascii="Verdana" w:hAnsi="Verdana"/>
                <w:lang w:val="uk-U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p>
          <w:p w:rsidR="00FC74C5" w:rsidRPr="00B73ABC" w:rsidRDefault="00FC74C5" w:rsidP="00602CA3">
            <w:pPr>
              <w:rPr>
                <w:rFonts w:ascii="Verdana" w:hAnsi="Verdana"/>
                <w:lang w:val="uk-UA"/>
              </w:rPr>
            </w:pPr>
            <w:r w:rsidRPr="00B73ABC">
              <w:rPr>
                <w:rFonts w:ascii="Verdana" w:hAnsi="Verdana"/>
                <w:lang w:val="uk-UA"/>
              </w:rPr>
              <w:t>166,4</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vAlign w:val="center"/>
          </w:tcPr>
          <w:p w:rsidR="00FC74C5" w:rsidRPr="00B73ABC" w:rsidRDefault="00FC74C5" w:rsidP="00602CA3">
            <w:pPr>
              <w:rPr>
                <w:rFonts w:ascii="Verdana" w:hAnsi="Verdana"/>
                <w:lang w:val="uk-U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tcPr>
          <w:p w:rsidR="00FC74C5" w:rsidRPr="00B73ABC" w:rsidRDefault="00FC74C5" w:rsidP="00602CA3">
            <w:pPr>
              <w:rPr>
                <w:rFonts w:ascii="Verdana" w:hAnsi="Verdana"/>
                <w:lang w:val="uk-UA"/>
              </w:rPr>
            </w:pPr>
            <w:r w:rsidRPr="00B73ABC">
              <w:rPr>
                <w:rFonts w:ascii="Verdana" w:hAnsi="Verdana"/>
                <w:lang w:val="uk-UA"/>
              </w:rPr>
              <w:t>Модуль "Кисловодськ"</w:t>
            </w:r>
          </w:p>
        </w:tc>
        <w:tc>
          <w:tcPr>
            <w:tcW w:w="1843" w:type="dxa"/>
          </w:tcPr>
          <w:p w:rsidR="00FC74C5" w:rsidRPr="00B73ABC" w:rsidRDefault="00FC74C5" w:rsidP="00602CA3">
            <w:pPr>
              <w:jc w:val="center"/>
              <w:rPr>
                <w:rFonts w:ascii="Verdana" w:hAnsi="Verdana"/>
                <w:lang w:val="uk-U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1248,1</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tcPr>
          <w:p w:rsidR="00FC74C5" w:rsidRPr="00B73ABC" w:rsidRDefault="00FC74C5" w:rsidP="00602CA3">
            <w:pPr>
              <w:rPr>
                <w:rFonts w:ascii="Verdana" w:hAnsi="Verdana"/>
                <w:lang w:val="uk-UA"/>
              </w:rPr>
            </w:pPr>
            <w:r w:rsidRPr="00B73ABC">
              <w:rPr>
                <w:rFonts w:ascii="Verdana" w:hAnsi="Verdana"/>
                <w:lang w:val="uk-UA"/>
              </w:rPr>
              <w:t>Прохідна №2</w:t>
            </w:r>
          </w:p>
        </w:tc>
        <w:tc>
          <w:tcPr>
            <w:tcW w:w="1843" w:type="dxa"/>
          </w:tcPr>
          <w:p w:rsidR="00FC74C5" w:rsidRPr="00B73ABC" w:rsidRDefault="00FC74C5" w:rsidP="00602CA3">
            <w:pPr>
              <w:jc w:val="center"/>
              <w:rPr>
                <w:rFonts w:ascii="Verdana" w:hAnsi="Verdana"/>
                <w:lang w:val="uk-U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16,1</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tcPr>
          <w:p w:rsidR="00FC74C5" w:rsidRPr="00B73ABC" w:rsidRDefault="00FC74C5" w:rsidP="00602CA3">
            <w:pPr>
              <w:rPr>
                <w:rFonts w:ascii="Verdana" w:hAnsi="Verdana"/>
                <w:lang w:val="uk-UA"/>
              </w:rPr>
            </w:pPr>
            <w:r w:rsidRPr="00B73ABC">
              <w:rPr>
                <w:rFonts w:ascii="Verdana" w:hAnsi="Verdana"/>
                <w:lang w:val="uk-UA"/>
              </w:rPr>
              <w:t>Підстанція РП-24</w:t>
            </w:r>
          </w:p>
        </w:tc>
        <w:tc>
          <w:tcPr>
            <w:tcW w:w="1843" w:type="dxa"/>
          </w:tcPr>
          <w:p w:rsidR="00FC74C5" w:rsidRPr="00B73ABC" w:rsidRDefault="00FC74C5" w:rsidP="00602CA3">
            <w:pPr>
              <w:rPr>
                <w:rFonts w:ascii="Verdana" w:hAnsi="Verdan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tcPr>
          <w:p w:rsidR="00FC74C5" w:rsidRPr="00B73ABC" w:rsidRDefault="00FC74C5" w:rsidP="00602CA3">
            <w:pPr>
              <w:rPr>
                <w:rFonts w:ascii="Verdana" w:hAnsi="Verdana"/>
                <w:lang w:val="uk-UA"/>
              </w:rPr>
            </w:pPr>
            <w:r w:rsidRPr="00B73ABC">
              <w:rPr>
                <w:rFonts w:ascii="Verdana" w:hAnsi="Verdana"/>
                <w:lang w:val="uk-UA"/>
              </w:rPr>
              <w:t>Блок допоміжних цехів з підвалом</w:t>
            </w:r>
          </w:p>
        </w:tc>
        <w:tc>
          <w:tcPr>
            <w:tcW w:w="1843" w:type="dxa"/>
          </w:tcPr>
          <w:p w:rsidR="00FC74C5" w:rsidRPr="00B73ABC" w:rsidRDefault="00FC74C5" w:rsidP="00602CA3">
            <w:pPr>
              <w:rPr>
                <w:rFonts w:ascii="Verdana" w:hAnsi="Verdan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3013,2</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Експериментальна дільниця</w:t>
            </w:r>
          </w:p>
        </w:tc>
        <w:tc>
          <w:tcPr>
            <w:tcW w:w="1843" w:type="dxa"/>
          </w:tcPr>
          <w:p w:rsidR="00FC74C5" w:rsidRPr="00B73ABC" w:rsidRDefault="00FC74C5" w:rsidP="00602CA3">
            <w:pPr>
              <w:rPr>
                <w:rFonts w:ascii="Verdana" w:hAnsi="Verdan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p>
          <w:p w:rsidR="00FC74C5" w:rsidRPr="00B73ABC" w:rsidRDefault="00FC74C5" w:rsidP="00602CA3">
            <w:pPr>
              <w:jc w:val="center"/>
              <w:rPr>
                <w:rFonts w:ascii="Verdana" w:hAnsi="Verdana"/>
                <w:lang w:val="uk-UA"/>
              </w:rPr>
            </w:pPr>
            <w:r w:rsidRPr="00B73ABC">
              <w:rPr>
                <w:rFonts w:ascii="Verdana" w:hAnsi="Verdana"/>
                <w:lang w:val="uk-UA"/>
              </w:rPr>
              <w:t>351,2</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Склад матеріалів (модуль)</w:t>
            </w:r>
          </w:p>
        </w:tc>
        <w:tc>
          <w:tcPr>
            <w:tcW w:w="1843" w:type="dxa"/>
          </w:tcPr>
          <w:p w:rsidR="00FC74C5" w:rsidRPr="00B73ABC" w:rsidRDefault="00FC74C5" w:rsidP="00602CA3">
            <w:pPr>
              <w:rPr>
                <w:rFonts w:ascii="Verdana" w:hAnsi="Verdan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742,6</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Диспетчерська</w:t>
            </w:r>
          </w:p>
        </w:tc>
        <w:tc>
          <w:tcPr>
            <w:tcW w:w="1843" w:type="dxa"/>
          </w:tcPr>
          <w:p w:rsidR="00FC74C5" w:rsidRPr="00B73ABC" w:rsidRDefault="00FC74C5" w:rsidP="00602CA3">
            <w:pPr>
              <w:rPr>
                <w:rFonts w:ascii="Verdana" w:hAnsi="Verdan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30,5</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Будівля ювелірного виробництва</w:t>
            </w:r>
          </w:p>
        </w:tc>
        <w:tc>
          <w:tcPr>
            <w:tcW w:w="1843" w:type="dxa"/>
          </w:tcPr>
          <w:p w:rsidR="00FC74C5" w:rsidRPr="00B73ABC" w:rsidRDefault="00FC74C5" w:rsidP="00602CA3">
            <w:pPr>
              <w:rPr>
                <w:rFonts w:ascii="Verdana" w:hAnsi="Verdan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2066,4</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Автогараж</w:t>
            </w:r>
          </w:p>
        </w:tc>
        <w:tc>
          <w:tcPr>
            <w:tcW w:w="1843" w:type="dxa"/>
          </w:tcPr>
          <w:p w:rsidR="00FC74C5" w:rsidRPr="00B73ABC" w:rsidRDefault="00FC74C5" w:rsidP="00602CA3">
            <w:pPr>
              <w:rPr>
                <w:rFonts w:ascii="Verdana" w:hAnsi="Verdan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337,9</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Автобокс</w:t>
            </w:r>
          </w:p>
        </w:tc>
        <w:tc>
          <w:tcPr>
            <w:tcW w:w="1843" w:type="dxa"/>
          </w:tcPr>
          <w:p w:rsidR="00FC74C5" w:rsidRPr="00B73ABC" w:rsidRDefault="00FC74C5" w:rsidP="00602CA3">
            <w:pPr>
              <w:rPr>
                <w:rFonts w:ascii="Verdana" w:hAnsi="Verdana"/>
              </w:rPr>
            </w:pPr>
            <w:r w:rsidRPr="00B73ABC">
              <w:rPr>
                <w:rFonts w:ascii="Verdana" w:hAnsi="Verdana"/>
                <w:lang w:val="uk-UA"/>
              </w:rPr>
              <w:t>м.Вінниця, вул.600-річчя,21</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481,0</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Нежитлові приміщення</w:t>
            </w:r>
          </w:p>
        </w:tc>
        <w:tc>
          <w:tcPr>
            <w:tcW w:w="1843" w:type="dxa"/>
          </w:tcPr>
          <w:p w:rsidR="00FC74C5" w:rsidRPr="00B73ABC" w:rsidRDefault="00FC74C5" w:rsidP="00602CA3">
            <w:pPr>
              <w:rPr>
                <w:rFonts w:ascii="Verdana" w:hAnsi="Verdana"/>
                <w:lang w:val="uk-UA"/>
              </w:rPr>
            </w:pPr>
            <w:r w:rsidRPr="00B73ABC">
              <w:rPr>
                <w:rFonts w:ascii="Verdana" w:hAnsi="Verdana"/>
                <w:lang w:val="uk-UA"/>
              </w:rPr>
              <w:t>м.Вінниця, вул.Павлова,4</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429,8</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269230086 від 05.08.2021</w:t>
            </w:r>
          </w:p>
        </w:tc>
        <w:tc>
          <w:tcPr>
            <w:tcW w:w="2126" w:type="dxa"/>
          </w:tcPr>
          <w:p w:rsidR="00FC74C5" w:rsidRPr="00B73ABC" w:rsidRDefault="00FC74C5" w:rsidP="00602CA3">
            <w:pPr>
              <w:rPr>
                <w:rFonts w:ascii="Verdana" w:hAnsi="Verdana"/>
                <w:lang w:val="uk-U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Нежитлові приміщення</w:t>
            </w:r>
          </w:p>
        </w:tc>
        <w:tc>
          <w:tcPr>
            <w:tcW w:w="1843" w:type="dxa"/>
          </w:tcPr>
          <w:p w:rsidR="00FC74C5" w:rsidRPr="00B73ABC" w:rsidRDefault="00FC74C5" w:rsidP="00602CA3">
            <w:pPr>
              <w:rPr>
                <w:rFonts w:ascii="Verdana" w:hAnsi="Verdana"/>
                <w:lang w:val="uk-UA"/>
              </w:rPr>
            </w:pPr>
            <w:r w:rsidRPr="00B73ABC">
              <w:rPr>
                <w:rFonts w:ascii="Verdana" w:hAnsi="Verdana"/>
                <w:lang w:val="uk-UA"/>
              </w:rPr>
              <w:t>м.Вінниця, вул.Пирогова,112</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601,5</w:t>
            </w:r>
          </w:p>
        </w:tc>
        <w:tc>
          <w:tcPr>
            <w:tcW w:w="3006" w:type="dxa"/>
            <w:shd w:val="clear" w:color="000000" w:fill="FFFFFF"/>
          </w:tcPr>
          <w:p w:rsidR="00FC74C5" w:rsidRPr="00B73ABC" w:rsidRDefault="00FC74C5" w:rsidP="00602CA3">
            <w:pP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269230222 від 05.08.2021</w:t>
            </w:r>
          </w:p>
        </w:tc>
        <w:tc>
          <w:tcPr>
            <w:tcW w:w="2126" w:type="dxa"/>
          </w:tcPr>
          <w:p w:rsidR="00FC74C5" w:rsidRPr="00B73ABC" w:rsidRDefault="00FC74C5" w:rsidP="00602CA3">
            <w:pPr>
              <w:rPr>
                <w:rFonts w:ascii="Verdana" w:hAnsi="Verdana"/>
              </w:rPr>
            </w:pPr>
            <w:r w:rsidRPr="00B73ABC">
              <w:rPr>
                <w:rFonts w:ascii="Verdana" w:hAnsi="Verdana"/>
                <w:lang w:val="uk-UA"/>
              </w:rPr>
              <w:t xml:space="preserve">Державна. </w:t>
            </w:r>
            <w:r w:rsidRPr="00B73ABC">
              <w:rPr>
                <w:rFonts w:ascii="Verdana" w:hAnsi="Verdana"/>
                <w:bCs/>
                <w:lang w:val="uk-UA"/>
              </w:rPr>
              <w:t xml:space="preserve">Міністерство економіки України              </w:t>
            </w:r>
          </w:p>
        </w:tc>
      </w:tr>
      <w:tr w:rsidR="00FC74C5" w:rsidRPr="00B73ABC" w:rsidTr="00602CA3">
        <w:trPr>
          <w:trHeight w:val="848"/>
        </w:trPr>
        <w:tc>
          <w:tcPr>
            <w:tcW w:w="1843" w:type="dxa"/>
            <w:vAlign w:val="center"/>
          </w:tcPr>
          <w:p w:rsidR="00FC74C5" w:rsidRPr="00B73ABC" w:rsidRDefault="00FC74C5" w:rsidP="00602CA3">
            <w:pPr>
              <w:rPr>
                <w:rFonts w:ascii="Verdana" w:hAnsi="Verdana"/>
                <w:lang w:val="uk-UA"/>
              </w:rPr>
            </w:pPr>
            <w:r w:rsidRPr="00B73ABC">
              <w:rPr>
                <w:rFonts w:ascii="Verdana" w:hAnsi="Verdana"/>
                <w:lang w:val="uk-UA"/>
              </w:rPr>
              <w:t>Приміщення магазину</w:t>
            </w:r>
          </w:p>
        </w:tc>
        <w:tc>
          <w:tcPr>
            <w:tcW w:w="1843" w:type="dxa"/>
          </w:tcPr>
          <w:p w:rsidR="00FC74C5" w:rsidRPr="00B73ABC" w:rsidRDefault="00FC74C5" w:rsidP="00602CA3">
            <w:pPr>
              <w:rPr>
                <w:rFonts w:ascii="Verdana" w:hAnsi="Verdana"/>
                <w:lang w:val="uk-UA"/>
              </w:rPr>
            </w:pPr>
            <w:r w:rsidRPr="00B73ABC">
              <w:rPr>
                <w:rFonts w:ascii="Verdana" w:hAnsi="Verdana"/>
                <w:lang w:val="uk-UA"/>
              </w:rPr>
              <w:t>м.Черкаси, бульвар Шевченка, 256</w:t>
            </w:r>
          </w:p>
        </w:tc>
        <w:tc>
          <w:tcPr>
            <w:tcW w:w="1134" w:type="dxa"/>
          </w:tcPr>
          <w:p w:rsidR="00FC74C5" w:rsidRPr="00B73ABC" w:rsidRDefault="00FC74C5" w:rsidP="00602CA3">
            <w:pPr>
              <w:jc w:val="center"/>
              <w:rPr>
                <w:rFonts w:ascii="Verdana" w:hAnsi="Verdana"/>
                <w:lang w:val="uk-UA"/>
              </w:rPr>
            </w:pPr>
            <w:r w:rsidRPr="00B73ABC">
              <w:rPr>
                <w:rFonts w:ascii="Verdana" w:hAnsi="Verdana"/>
                <w:lang w:val="uk-UA"/>
              </w:rPr>
              <w:t>48,3</w:t>
            </w:r>
          </w:p>
        </w:tc>
        <w:tc>
          <w:tcPr>
            <w:tcW w:w="3006" w:type="dxa"/>
            <w:shd w:val="clear" w:color="000000" w:fill="FFFFFF"/>
          </w:tcPr>
          <w:p w:rsidR="00FC74C5" w:rsidRPr="00B73ABC" w:rsidRDefault="00FC74C5" w:rsidP="00602CA3">
            <w:pPr>
              <w:jc w:val="center"/>
              <w:rPr>
                <w:rFonts w:ascii="Verdana" w:hAnsi="Verdana"/>
                <w:lang w:val="uk-UA"/>
              </w:rPr>
            </w:pP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269230356 від 05.08.2021</w:t>
            </w:r>
          </w:p>
        </w:tc>
        <w:tc>
          <w:tcPr>
            <w:tcW w:w="2126" w:type="dxa"/>
            <w:vAlign w:val="center"/>
          </w:tcPr>
          <w:p w:rsidR="00FC74C5" w:rsidRPr="00B73ABC" w:rsidRDefault="00FC74C5" w:rsidP="00602CA3">
            <w:pPr>
              <w:jc w:val="center"/>
              <w:rPr>
                <w:rFonts w:ascii="Verdana" w:hAnsi="Verdana"/>
                <w:lang w:val="uk-UA"/>
              </w:rPr>
            </w:pPr>
            <w:r w:rsidRPr="00B73ABC">
              <w:rPr>
                <w:rFonts w:ascii="Verdana" w:hAnsi="Verdana"/>
                <w:lang w:val="uk-UA"/>
              </w:rPr>
              <w:t>Державна.                        ДП «Вінницький завод «Кристал»</w:t>
            </w:r>
          </w:p>
        </w:tc>
      </w:tr>
    </w:tbl>
    <w:p w:rsidR="00FC74C5" w:rsidRPr="00B73ABC" w:rsidRDefault="00FC74C5" w:rsidP="006954FB">
      <w:pPr>
        <w:ind w:firstLine="540"/>
        <w:jc w:val="both"/>
        <w:rPr>
          <w:rFonts w:ascii="Verdana" w:hAnsi="Verdana"/>
          <w:lang w:val="uk-UA"/>
        </w:rPr>
      </w:pPr>
      <w:r w:rsidRPr="00B73ABC">
        <w:rPr>
          <w:rFonts w:ascii="Verdana" w:hAnsi="Verdana"/>
          <w:lang w:val="uk-UA"/>
        </w:rPr>
        <w:t>Крім того, підприємство має в своїх активах верстати, виробниче обладнання,  автотранспортні засоби (10 одиниць).</w:t>
      </w:r>
    </w:p>
    <w:p w:rsidR="00FC74C5" w:rsidRPr="00B73ABC" w:rsidRDefault="00FC74C5" w:rsidP="006954FB">
      <w:pPr>
        <w:pStyle w:val="NormalWeb"/>
        <w:spacing w:before="0" w:beforeAutospacing="0" w:after="0" w:afterAutospacing="0"/>
        <w:ind w:firstLine="426"/>
        <w:jc w:val="both"/>
        <w:rPr>
          <w:rFonts w:ascii="Verdana" w:hAnsi="Verdana"/>
          <w:b/>
          <w:szCs w:val="24"/>
          <w:lang w:val="uk-UA" w:eastAsia="uk-UA"/>
        </w:rPr>
      </w:pPr>
      <w:r w:rsidRPr="00B73ABC">
        <w:rPr>
          <w:rFonts w:ascii="Verdana" w:hAnsi="Verdana"/>
          <w:b/>
          <w:szCs w:val="24"/>
          <w:lang w:val="uk-UA" w:eastAsia="uk-UA"/>
        </w:rPr>
        <w:t xml:space="preserve">Відомості про земельні ділянки: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0"/>
        <w:gridCol w:w="1134"/>
        <w:gridCol w:w="850"/>
        <w:gridCol w:w="1276"/>
        <w:gridCol w:w="2126"/>
        <w:gridCol w:w="3686"/>
      </w:tblGrid>
      <w:tr w:rsidR="00FC74C5" w:rsidRPr="00B73ABC" w:rsidTr="00BC2CE7">
        <w:trPr>
          <w:trHeight w:val="1215"/>
        </w:trPr>
        <w:tc>
          <w:tcPr>
            <w:tcW w:w="880" w:type="dxa"/>
            <w:vAlign w:val="center"/>
          </w:tcPr>
          <w:p w:rsidR="00FC74C5" w:rsidRPr="00B73ABC" w:rsidRDefault="00FC74C5" w:rsidP="00602CA3">
            <w:pPr>
              <w:jc w:val="center"/>
              <w:rPr>
                <w:rFonts w:ascii="Verdana" w:hAnsi="Verdana"/>
                <w:bCs/>
              </w:rPr>
            </w:pPr>
            <w:r w:rsidRPr="00B73ABC">
              <w:rPr>
                <w:rFonts w:ascii="Verdana" w:hAnsi="Verdana"/>
                <w:bCs/>
              </w:rPr>
              <w:t xml:space="preserve">Назва </w:t>
            </w:r>
          </w:p>
        </w:tc>
        <w:tc>
          <w:tcPr>
            <w:tcW w:w="1134" w:type="dxa"/>
            <w:vAlign w:val="center"/>
          </w:tcPr>
          <w:p w:rsidR="00FC74C5" w:rsidRPr="00B73ABC" w:rsidRDefault="00FC74C5" w:rsidP="00602CA3">
            <w:pPr>
              <w:jc w:val="center"/>
              <w:rPr>
                <w:rFonts w:ascii="Verdana" w:hAnsi="Verdana"/>
                <w:bCs/>
              </w:rPr>
            </w:pPr>
            <w:r w:rsidRPr="00B73ABC">
              <w:rPr>
                <w:rFonts w:ascii="Verdana" w:hAnsi="Verdana"/>
                <w:bCs/>
              </w:rPr>
              <w:t xml:space="preserve">Адреса розташування </w:t>
            </w:r>
          </w:p>
        </w:tc>
        <w:tc>
          <w:tcPr>
            <w:tcW w:w="850" w:type="dxa"/>
            <w:vAlign w:val="center"/>
          </w:tcPr>
          <w:p w:rsidR="00FC74C5" w:rsidRPr="00B73ABC" w:rsidRDefault="00FC74C5" w:rsidP="00602CA3">
            <w:pPr>
              <w:jc w:val="center"/>
              <w:rPr>
                <w:rFonts w:ascii="Verdana" w:hAnsi="Verdana"/>
                <w:bCs/>
              </w:rPr>
            </w:pPr>
            <w:r w:rsidRPr="00B73ABC">
              <w:rPr>
                <w:rFonts w:ascii="Verdana" w:hAnsi="Verdana"/>
                <w:bCs/>
              </w:rPr>
              <w:t>Площа земельної ділянки (га)</w:t>
            </w:r>
          </w:p>
        </w:tc>
        <w:tc>
          <w:tcPr>
            <w:tcW w:w="1276" w:type="dxa"/>
            <w:vAlign w:val="center"/>
          </w:tcPr>
          <w:p w:rsidR="00FC74C5" w:rsidRPr="00B73ABC" w:rsidRDefault="00FC74C5" w:rsidP="00602CA3">
            <w:pPr>
              <w:jc w:val="center"/>
              <w:rPr>
                <w:rFonts w:ascii="Verdana" w:hAnsi="Verdana"/>
                <w:bCs/>
              </w:rPr>
            </w:pPr>
            <w:r w:rsidRPr="00B73ABC">
              <w:rPr>
                <w:rFonts w:ascii="Verdana" w:hAnsi="Verdana"/>
                <w:bCs/>
              </w:rPr>
              <w:t xml:space="preserve">Кадастровий номер земельної ділянки </w:t>
            </w:r>
          </w:p>
          <w:p w:rsidR="00FC74C5" w:rsidRPr="00B73ABC" w:rsidRDefault="00FC74C5" w:rsidP="00602CA3">
            <w:pPr>
              <w:jc w:val="center"/>
              <w:rPr>
                <w:rFonts w:ascii="Verdana" w:hAnsi="Verdana"/>
                <w:bCs/>
              </w:rPr>
            </w:pPr>
          </w:p>
        </w:tc>
        <w:tc>
          <w:tcPr>
            <w:tcW w:w="2126" w:type="dxa"/>
            <w:vAlign w:val="center"/>
          </w:tcPr>
          <w:p w:rsidR="00FC74C5" w:rsidRPr="00B73ABC" w:rsidRDefault="00FC74C5" w:rsidP="00602CA3">
            <w:pPr>
              <w:jc w:val="center"/>
              <w:rPr>
                <w:rFonts w:ascii="Verdana" w:hAnsi="Verdana"/>
                <w:bCs/>
              </w:rPr>
            </w:pPr>
            <w:r w:rsidRPr="00B73ABC">
              <w:rPr>
                <w:rFonts w:ascii="Verdana" w:hAnsi="Verdana"/>
                <w:bCs/>
              </w:rPr>
              <w:t>Цільове призначення земельної ділянки</w:t>
            </w:r>
          </w:p>
        </w:tc>
        <w:tc>
          <w:tcPr>
            <w:tcW w:w="3686" w:type="dxa"/>
            <w:vAlign w:val="center"/>
          </w:tcPr>
          <w:p w:rsidR="00FC74C5" w:rsidRPr="00B73ABC" w:rsidRDefault="00FC74C5" w:rsidP="00602CA3">
            <w:pPr>
              <w:jc w:val="center"/>
              <w:rPr>
                <w:rFonts w:ascii="Verdana" w:hAnsi="Verdana"/>
                <w:bCs/>
              </w:rPr>
            </w:pPr>
            <w:r w:rsidRPr="00B73ABC">
              <w:rPr>
                <w:rFonts w:ascii="Verdana" w:hAnsi="Verdana"/>
                <w:bCs/>
              </w:rPr>
              <w:t xml:space="preserve">Форма власності , </w:t>
            </w:r>
          </w:p>
          <w:p w:rsidR="00FC74C5" w:rsidRPr="00B73ABC" w:rsidRDefault="00FC74C5" w:rsidP="00602CA3">
            <w:pPr>
              <w:jc w:val="center"/>
              <w:rPr>
                <w:rFonts w:ascii="Verdana" w:hAnsi="Verdana"/>
                <w:bCs/>
              </w:rPr>
            </w:pPr>
            <w:r w:rsidRPr="00B73ABC">
              <w:rPr>
                <w:rFonts w:ascii="Verdana" w:hAnsi="Verdana"/>
                <w:bCs/>
              </w:rPr>
              <w:t xml:space="preserve">підстава </w:t>
            </w:r>
            <w:r w:rsidRPr="00B73ABC">
              <w:rPr>
                <w:rFonts w:ascii="Verdana" w:hAnsi="Verdana"/>
                <w:bCs/>
                <w:lang w:val="uk-UA"/>
              </w:rPr>
              <w:t xml:space="preserve">для державної реєстрації </w:t>
            </w:r>
          </w:p>
        </w:tc>
      </w:tr>
      <w:tr w:rsidR="00FC74C5" w:rsidRPr="00B73ABC" w:rsidTr="00BC2CE7">
        <w:trPr>
          <w:trHeight w:val="1124"/>
        </w:trPr>
        <w:tc>
          <w:tcPr>
            <w:tcW w:w="880" w:type="dxa"/>
            <w:vAlign w:val="center"/>
          </w:tcPr>
          <w:p w:rsidR="00FC74C5" w:rsidRPr="00B73ABC" w:rsidRDefault="00FC74C5" w:rsidP="00602CA3">
            <w:pPr>
              <w:jc w:val="center"/>
              <w:rPr>
                <w:rFonts w:ascii="Verdana" w:hAnsi="Verdana"/>
                <w:bCs/>
              </w:rPr>
            </w:pPr>
            <w:r w:rsidRPr="00B73ABC">
              <w:rPr>
                <w:rFonts w:ascii="Verdana" w:hAnsi="Verdana"/>
                <w:bCs/>
              </w:rPr>
              <w:t>Земельна ділянка</w:t>
            </w:r>
          </w:p>
        </w:tc>
        <w:tc>
          <w:tcPr>
            <w:tcW w:w="1134" w:type="dxa"/>
            <w:vAlign w:val="center"/>
          </w:tcPr>
          <w:p w:rsidR="00FC74C5" w:rsidRPr="00B73ABC" w:rsidRDefault="00FC74C5" w:rsidP="00602CA3">
            <w:pPr>
              <w:jc w:val="center"/>
              <w:rPr>
                <w:rFonts w:ascii="Verdana" w:hAnsi="Verdana"/>
                <w:bCs/>
              </w:rPr>
            </w:pPr>
            <w:r w:rsidRPr="00B73ABC">
              <w:rPr>
                <w:rFonts w:ascii="Verdana" w:hAnsi="Verdana"/>
                <w:lang w:val="uk-UA"/>
              </w:rPr>
              <w:t>м.Вінниця, вул.600-річчя,21</w:t>
            </w:r>
          </w:p>
        </w:tc>
        <w:tc>
          <w:tcPr>
            <w:tcW w:w="850" w:type="dxa"/>
            <w:vAlign w:val="center"/>
          </w:tcPr>
          <w:p w:rsidR="00FC74C5" w:rsidRPr="00B73ABC" w:rsidRDefault="00FC74C5" w:rsidP="00602CA3">
            <w:pPr>
              <w:rPr>
                <w:rFonts w:ascii="Verdana" w:hAnsi="Verdana"/>
                <w:bCs/>
                <w:lang w:val="uk-UA"/>
              </w:rPr>
            </w:pPr>
            <w:r w:rsidRPr="00B73ABC">
              <w:rPr>
                <w:rFonts w:ascii="Verdana" w:hAnsi="Verdana"/>
                <w:bCs/>
                <w:lang w:val="uk-UA"/>
              </w:rPr>
              <w:t>1,9959</w:t>
            </w:r>
          </w:p>
        </w:tc>
        <w:tc>
          <w:tcPr>
            <w:tcW w:w="1276" w:type="dxa"/>
            <w:vAlign w:val="center"/>
          </w:tcPr>
          <w:p w:rsidR="00FC74C5" w:rsidRPr="00B73ABC" w:rsidRDefault="00FC74C5" w:rsidP="00602CA3">
            <w:pPr>
              <w:jc w:val="center"/>
              <w:rPr>
                <w:rFonts w:ascii="Verdana" w:hAnsi="Verdana"/>
                <w:bCs/>
              </w:rPr>
            </w:pPr>
            <w:r w:rsidRPr="00B73ABC">
              <w:rPr>
                <w:rFonts w:ascii="Verdana" w:hAnsi="Verdana"/>
                <w:bCs/>
              </w:rPr>
              <w:t>05</w:t>
            </w:r>
            <w:r w:rsidRPr="00B73ABC">
              <w:rPr>
                <w:rFonts w:ascii="Verdana" w:hAnsi="Verdana"/>
                <w:bCs/>
                <w:lang w:val="uk-UA"/>
              </w:rPr>
              <w:t>10100000:02:067:0076</w:t>
            </w:r>
          </w:p>
        </w:tc>
        <w:tc>
          <w:tcPr>
            <w:tcW w:w="2126" w:type="dxa"/>
            <w:vAlign w:val="center"/>
          </w:tcPr>
          <w:p w:rsidR="00FC74C5" w:rsidRPr="00B73ABC" w:rsidRDefault="00FC74C5" w:rsidP="00602CA3">
            <w:pPr>
              <w:pStyle w:val="Heading1"/>
              <w:rPr>
                <w:rFonts w:ascii="Verdana" w:hAnsi="Verdana"/>
                <w:sz w:val="24"/>
                <w:szCs w:val="24"/>
              </w:rPr>
            </w:pPr>
            <w:r w:rsidRPr="00B73ABC">
              <w:rPr>
                <w:rFonts w:ascii="Verdana" w:hAnsi="Verdana"/>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686" w:type="dxa"/>
            <w:shd w:val="clear" w:color="000000" w:fill="FFFFFF"/>
            <w:vAlign w:val="center"/>
          </w:tcPr>
          <w:p w:rsidR="00FC74C5" w:rsidRPr="00B73ABC" w:rsidRDefault="00FC74C5" w:rsidP="00602CA3">
            <w:pPr>
              <w:rPr>
                <w:rFonts w:ascii="Verdana" w:hAnsi="Verdana"/>
                <w:lang w:val="uk-UA"/>
              </w:rPr>
            </w:pPr>
            <w:r w:rsidRPr="00B73ABC">
              <w:rPr>
                <w:rFonts w:ascii="Verdana" w:hAnsi="Verdana"/>
                <w:bCs/>
                <w:lang w:val="uk-UA"/>
              </w:rPr>
              <w:t xml:space="preserve">Державна.  </w:t>
            </w:r>
            <w:r w:rsidRPr="00B73ABC">
              <w:rPr>
                <w:rFonts w:ascii="Verdana" w:hAnsi="Verdana"/>
                <w:lang w:val="uk-UA" w:eastAsia="uk-UA"/>
              </w:rPr>
              <w:t xml:space="preserve">Знаходиться в постійному користуванні АТ  </w:t>
            </w:r>
            <w:r w:rsidRPr="00B73ABC">
              <w:rPr>
                <w:rFonts w:ascii="Verdana" w:hAnsi="Verdana"/>
              </w:rPr>
              <w:t>«Вінницький завод «Кристал»</w:t>
            </w:r>
            <w:r w:rsidRPr="00B73ABC">
              <w:rPr>
                <w:rFonts w:ascii="Verdana" w:hAnsi="Verdana"/>
                <w:lang w:val="uk-UA"/>
              </w:rPr>
              <w:t xml:space="preserve">. </w:t>
            </w:r>
            <w:r w:rsidRPr="00B73ABC">
              <w:rPr>
                <w:rFonts w:ascii="Verdana" w:hAnsi="Verdana"/>
                <w:lang w:val="uk-UA" w:eastAsia="uk-UA"/>
              </w:rPr>
              <w:t xml:space="preserve"> </w:t>
            </w:r>
            <w:r w:rsidRPr="00B73ABC">
              <w:rPr>
                <w:rFonts w:ascii="Verdana" w:hAnsi="Verdana"/>
                <w:lang w:val="uk-UA"/>
              </w:rPr>
              <w:t>Інформація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номер інформаційної довідки: 268595793 від 02.08.2021</w:t>
            </w:r>
          </w:p>
        </w:tc>
      </w:tr>
    </w:tbl>
    <w:p w:rsidR="00FC74C5" w:rsidRPr="00B73ABC" w:rsidRDefault="00FC74C5" w:rsidP="006954FB">
      <w:pPr>
        <w:pStyle w:val="Default"/>
        <w:ind w:firstLine="540"/>
        <w:jc w:val="both"/>
        <w:rPr>
          <w:rFonts w:ascii="Verdana" w:hAnsi="Verdana"/>
          <w:color w:val="auto"/>
          <w:lang w:val="uk-UA"/>
        </w:rPr>
      </w:pPr>
    </w:p>
    <w:p w:rsidR="00FC74C5" w:rsidRPr="00B73ABC" w:rsidRDefault="00FC74C5" w:rsidP="006954FB">
      <w:pPr>
        <w:pStyle w:val="Default"/>
        <w:ind w:firstLine="540"/>
        <w:jc w:val="both"/>
        <w:rPr>
          <w:rFonts w:ascii="Verdana" w:hAnsi="Verdana"/>
          <w:color w:val="auto"/>
          <w:lang w:val="uk-UA"/>
        </w:rPr>
      </w:pPr>
      <w:r w:rsidRPr="00B73ABC">
        <w:rPr>
          <w:rFonts w:ascii="Verdana" w:hAnsi="Verdana"/>
          <w:color w:val="auto"/>
          <w:lang w:val="uk-UA"/>
        </w:rPr>
        <w:t xml:space="preserve">Договорів оренди нерухомого майна немає.  </w:t>
      </w:r>
    </w:p>
    <w:p w:rsidR="00FC74C5" w:rsidRPr="00B73ABC" w:rsidRDefault="00FC74C5" w:rsidP="006954FB">
      <w:pPr>
        <w:pStyle w:val="NormalWeb"/>
        <w:spacing w:before="0" w:beforeAutospacing="0" w:after="0" w:afterAutospacing="0"/>
        <w:ind w:firstLine="567"/>
        <w:jc w:val="both"/>
        <w:rPr>
          <w:rFonts w:ascii="Verdana" w:hAnsi="Verdana"/>
          <w:szCs w:val="24"/>
          <w:lang w:val="uk-UA"/>
        </w:rPr>
      </w:pPr>
      <w:r w:rsidRPr="00B73ABC">
        <w:rPr>
          <w:rFonts w:ascii="Verdana" w:hAnsi="Verdana"/>
          <w:szCs w:val="24"/>
          <w:lang w:val="uk-UA"/>
        </w:rPr>
        <w:t>Підприємство не отримувало державних замовлень, мобілізаційних завдань та об</w:t>
      </w:r>
      <w:r w:rsidRPr="00B73ABC">
        <w:rPr>
          <w:rFonts w:ascii="Verdana" w:hAnsi="Verdana"/>
          <w:szCs w:val="24"/>
        </w:rPr>
        <w:t>’</w:t>
      </w:r>
      <w:r w:rsidRPr="00B73ABC">
        <w:rPr>
          <w:rFonts w:ascii="Verdana" w:hAnsi="Verdana"/>
          <w:szCs w:val="24"/>
          <w:lang w:val="uk-UA"/>
        </w:rPr>
        <w:t>єктів цивільної оборони немає.</w:t>
      </w:r>
    </w:p>
    <w:p w:rsidR="00FC74C5" w:rsidRPr="00B73ABC" w:rsidRDefault="00FC74C5" w:rsidP="006954FB">
      <w:pPr>
        <w:pStyle w:val="NormalWeb"/>
        <w:spacing w:before="0" w:beforeAutospacing="0" w:after="0" w:afterAutospacing="0"/>
        <w:ind w:firstLine="567"/>
        <w:jc w:val="both"/>
        <w:rPr>
          <w:rFonts w:ascii="Verdana" w:hAnsi="Verdana"/>
          <w:szCs w:val="24"/>
          <w:lang w:val="uk-UA"/>
        </w:rPr>
      </w:pPr>
    </w:p>
    <w:p w:rsidR="00FC74C5" w:rsidRPr="00B73ABC" w:rsidRDefault="00FC74C5" w:rsidP="006954FB">
      <w:pPr>
        <w:pStyle w:val="BodyTextIndent"/>
        <w:ind w:firstLine="567"/>
        <w:rPr>
          <w:rFonts w:ascii="Verdana" w:hAnsi="Verdana"/>
          <w:b/>
          <w:lang w:val="uk-UA"/>
        </w:rPr>
      </w:pPr>
      <w:r w:rsidRPr="00B73ABC">
        <w:rPr>
          <w:rFonts w:ascii="Verdana" w:hAnsi="Verdana"/>
          <w:b/>
        </w:rPr>
        <w:t>Обсяги викидів та скидів забруднюючих речовин у навколишнє природне середовище та сплата екологічних зборів  та платежів:</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2"/>
        <w:gridCol w:w="1459"/>
        <w:gridCol w:w="1678"/>
        <w:gridCol w:w="1618"/>
      </w:tblGrid>
      <w:tr w:rsidR="00FC74C5" w:rsidRPr="00B73ABC" w:rsidTr="00602CA3">
        <w:trPr>
          <w:trHeight w:val="64"/>
          <w:jc w:val="center"/>
        </w:trPr>
        <w:tc>
          <w:tcPr>
            <w:tcW w:w="6310" w:type="dxa"/>
            <w:gridSpan w:val="2"/>
            <w:vMerge w:val="restart"/>
            <w:vAlign w:val="center"/>
          </w:tcPr>
          <w:p w:rsidR="00FC74C5" w:rsidRPr="00B73ABC" w:rsidRDefault="00FC74C5" w:rsidP="00602CA3">
            <w:pPr>
              <w:jc w:val="center"/>
              <w:rPr>
                <w:rFonts w:ascii="Verdana" w:hAnsi="Verdana"/>
                <w:color w:val="000000"/>
              </w:rPr>
            </w:pPr>
            <w:r w:rsidRPr="00B73ABC">
              <w:rPr>
                <w:rFonts w:ascii="Verdana" w:hAnsi="Verdana"/>
                <w:color w:val="000000"/>
                <w:lang w:val="uk-UA"/>
              </w:rPr>
              <w:t xml:space="preserve">Код </w:t>
            </w:r>
            <w:r w:rsidRPr="00B73ABC">
              <w:rPr>
                <w:rFonts w:ascii="Verdana" w:hAnsi="Verdana"/>
                <w:color w:val="000000"/>
              </w:rPr>
              <w:t>забруднюючої речовини</w:t>
            </w:r>
          </w:p>
        </w:tc>
        <w:tc>
          <w:tcPr>
            <w:tcW w:w="3296" w:type="dxa"/>
            <w:gridSpan w:val="2"/>
            <w:noWrap/>
            <w:vAlign w:val="bottom"/>
          </w:tcPr>
          <w:p w:rsidR="00FC74C5" w:rsidRPr="00B73ABC" w:rsidRDefault="00FC74C5" w:rsidP="00602CA3">
            <w:pPr>
              <w:jc w:val="center"/>
              <w:rPr>
                <w:rFonts w:ascii="Verdana" w:hAnsi="Verdana"/>
                <w:color w:val="000000"/>
                <w:lang w:val="uk-UA"/>
              </w:rPr>
            </w:pPr>
            <w:r w:rsidRPr="00B73ABC">
              <w:rPr>
                <w:rFonts w:ascii="Verdana" w:hAnsi="Verdana"/>
                <w:color w:val="000000"/>
                <w:lang w:val="uk-UA"/>
              </w:rPr>
              <w:t>9 місяців 2021</w:t>
            </w:r>
          </w:p>
        </w:tc>
      </w:tr>
      <w:tr w:rsidR="00FC74C5" w:rsidRPr="00B73ABC" w:rsidTr="00602CA3">
        <w:trPr>
          <w:trHeight w:val="64"/>
          <w:jc w:val="center"/>
        </w:trPr>
        <w:tc>
          <w:tcPr>
            <w:tcW w:w="0" w:type="auto"/>
            <w:gridSpan w:val="2"/>
            <w:vMerge/>
            <w:vAlign w:val="center"/>
          </w:tcPr>
          <w:p w:rsidR="00FC74C5" w:rsidRPr="00B73ABC" w:rsidRDefault="00FC74C5" w:rsidP="00602CA3">
            <w:pPr>
              <w:rPr>
                <w:rFonts w:ascii="Verdana" w:hAnsi="Verdana"/>
                <w:color w:val="000000"/>
              </w:rPr>
            </w:pPr>
          </w:p>
        </w:tc>
        <w:tc>
          <w:tcPr>
            <w:tcW w:w="1678" w:type="dxa"/>
            <w:vAlign w:val="bottom"/>
          </w:tcPr>
          <w:p w:rsidR="00FC74C5" w:rsidRPr="00B73ABC" w:rsidRDefault="00FC74C5" w:rsidP="00602CA3">
            <w:pPr>
              <w:jc w:val="center"/>
              <w:rPr>
                <w:rFonts w:ascii="Verdana" w:hAnsi="Verdana"/>
                <w:color w:val="000000"/>
              </w:rPr>
            </w:pPr>
            <w:r w:rsidRPr="00B73ABC">
              <w:rPr>
                <w:rFonts w:ascii="Verdana" w:hAnsi="Verdana"/>
                <w:color w:val="000000"/>
              </w:rPr>
              <w:t>Обсяг викидів, тонн</w:t>
            </w:r>
          </w:p>
        </w:tc>
        <w:tc>
          <w:tcPr>
            <w:tcW w:w="1618" w:type="dxa"/>
            <w:vAlign w:val="bottom"/>
          </w:tcPr>
          <w:p w:rsidR="00FC74C5" w:rsidRPr="00B73ABC" w:rsidRDefault="00FC74C5" w:rsidP="00602CA3">
            <w:pPr>
              <w:jc w:val="center"/>
              <w:rPr>
                <w:rFonts w:ascii="Verdana" w:hAnsi="Verdana"/>
                <w:color w:val="000000"/>
                <w:lang w:val="uk-UA"/>
              </w:rPr>
            </w:pPr>
            <w:r w:rsidRPr="00B73ABC">
              <w:rPr>
                <w:rFonts w:ascii="Verdana" w:hAnsi="Verdana"/>
                <w:color w:val="000000"/>
              </w:rPr>
              <w:t>Сума податку, грн</w:t>
            </w:r>
          </w:p>
        </w:tc>
      </w:tr>
      <w:tr w:rsidR="00FC74C5" w:rsidRPr="00B73ABC" w:rsidTr="00602CA3">
        <w:trPr>
          <w:trHeight w:val="64"/>
          <w:jc w:val="center"/>
        </w:trPr>
        <w:tc>
          <w:tcPr>
            <w:tcW w:w="6310" w:type="dxa"/>
            <w:gridSpan w:val="2"/>
            <w:vAlign w:val="center"/>
          </w:tcPr>
          <w:p w:rsidR="00FC74C5" w:rsidRPr="00B73ABC" w:rsidRDefault="00FC74C5" w:rsidP="00602CA3">
            <w:pPr>
              <w:jc w:val="center"/>
              <w:rPr>
                <w:rFonts w:ascii="Verdana" w:hAnsi="Verdana"/>
                <w:b/>
                <w:bCs/>
                <w:color w:val="000000"/>
              </w:rPr>
            </w:pPr>
            <w:r w:rsidRPr="00B73ABC">
              <w:rPr>
                <w:rFonts w:ascii="Verdana" w:hAnsi="Verdana"/>
                <w:b/>
                <w:bCs/>
                <w:color w:val="000000"/>
              </w:rPr>
              <w:t>Викиди</w:t>
            </w:r>
          </w:p>
        </w:tc>
        <w:tc>
          <w:tcPr>
            <w:tcW w:w="1678" w:type="dxa"/>
            <w:noWrap/>
            <w:vAlign w:val="bottom"/>
          </w:tcPr>
          <w:p w:rsidR="00FC74C5" w:rsidRPr="00B73ABC" w:rsidRDefault="00FC74C5" w:rsidP="00602CA3">
            <w:pPr>
              <w:rPr>
                <w:rFonts w:ascii="Verdana" w:hAnsi="Verdana"/>
                <w:b/>
                <w:bCs/>
                <w:color w:val="000000"/>
              </w:rPr>
            </w:pPr>
          </w:p>
        </w:tc>
        <w:tc>
          <w:tcPr>
            <w:tcW w:w="1618" w:type="dxa"/>
            <w:noWrap/>
            <w:vAlign w:val="bottom"/>
          </w:tcPr>
          <w:p w:rsidR="00FC74C5" w:rsidRPr="00B73ABC" w:rsidRDefault="00FC74C5" w:rsidP="00602CA3">
            <w:pPr>
              <w:rPr>
                <w:rFonts w:ascii="Verdana" w:hAnsi="Verdana"/>
                <w:lang w:val="en-US" w:eastAsia="en-US"/>
              </w:rPr>
            </w:pP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 xml:space="preserve">Азоту оксиди </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243.1.001</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0,00475</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11,65</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Водень хлористий</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243.1.008</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0,004845</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0,45</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Вуглецю окис</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243.1.009</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0,009358</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0,87</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Вуглеводні</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243.1.010</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0,00041</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0,05</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Тверді речовини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243.1.012</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0,000961</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0,09</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Марганеь та його сполуки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243.1.014</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Нікель та його сполуки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243.1.015</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Свинець та його сполуки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243.1.018</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0,000003</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0,30</w:t>
            </w:r>
          </w:p>
        </w:tc>
      </w:tr>
      <w:tr w:rsidR="00FC74C5" w:rsidRPr="00B73ABC" w:rsidTr="00602CA3">
        <w:trPr>
          <w:trHeight w:val="64"/>
          <w:jc w:val="center"/>
        </w:trPr>
        <w:tc>
          <w:tcPr>
            <w:tcW w:w="5202" w:type="dxa"/>
            <w:vAlign w:val="bottom"/>
          </w:tcPr>
          <w:p w:rsidR="00FC74C5" w:rsidRPr="00B73ABC" w:rsidRDefault="00FC74C5" w:rsidP="00602CA3">
            <w:pPr>
              <w:rPr>
                <w:rFonts w:ascii="Verdana" w:hAnsi="Verdana"/>
                <w:color w:val="000000"/>
              </w:rPr>
            </w:pPr>
            <w:r w:rsidRPr="00B73ABC">
              <w:rPr>
                <w:rFonts w:ascii="Verdana" w:hAnsi="Verdana"/>
                <w:color w:val="000000"/>
              </w:rPr>
              <w:t>Газопод.фтористі сполуки (водень фтористий)</w:t>
            </w:r>
          </w:p>
        </w:tc>
        <w:tc>
          <w:tcPr>
            <w:tcW w:w="1108" w:type="dxa"/>
            <w:noWrap/>
            <w:vAlign w:val="center"/>
          </w:tcPr>
          <w:p w:rsidR="00FC74C5" w:rsidRPr="00B73ABC" w:rsidRDefault="00FC74C5" w:rsidP="00602CA3">
            <w:pPr>
              <w:jc w:val="center"/>
              <w:rPr>
                <w:rFonts w:ascii="Verdana" w:hAnsi="Verdana"/>
                <w:color w:val="000000"/>
              </w:rPr>
            </w:pPr>
            <w:r w:rsidRPr="00B73ABC">
              <w:rPr>
                <w:rFonts w:ascii="Verdana" w:hAnsi="Verdana"/>
                <w:color w:val="000000"/>
              </w:rPr>
              <w:t>243.1.011</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Ангідрид сірчистий</w:t>
            </w:r>
          </w:p>
        </w:tc>
        <w:tc>
          <w:tcPr>
            <w:tcW w:w="1108" w:type="dxa"/>
            <w:noWrap/>
            <w:vAlign w:val="center"/>
          </w:tcPr>
          <w:p w:rsidR="00FC74C5" w:rsidRPr="00B73ABC" w:rsidRDefault="00FC74C5" w:rsidP="00602CA3">
            <w:pPr>
              <w:jc w:val="center"/>
              <w:rPr>
                <w:rFonts w:ascii="Verdana" w:hAnsi="Verdana"/>
                <w:color w:val="000000"/>
              </w:rPr>
            </w:pPr>
            <w:r w:rsidRPr="00B73ABC">
              <w:rPr>
                <w:rFonts w:ascii="Verdana" w:hAnsi="Verdana"/>
                <w:color w:val="000000"/>
              </w:rPr>
              <w:t>243.1.003</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0,000053</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0,14</w:t>
            </w:r>
          </w:p>
        </w:tc>
      </w:tr>
      <w:tr w:rsidR="00FC74C5" w:rsidRPr="00B73ABC" w:rsidTr="00602CA3">
        <w:trPr>
          <w:trHeight w:val="64"/>
          <w:jc w:val="center"/>
        </w:trPr>
        <w:tc>
          <w:tcPr>
            <w:tcW w:w="5202" w:type="dxa"/>
            <w:vAlign w:val="center"/>
          </w:tcPr>
          <w:p w:rsidR="00FC74C5" w:rsidRPr="00B73ABC" w:rsidRDefault="00FC74C5" w:rsidP="00602CA3">
            <w:pPr>
              <w:rPr>
                <w:rFonts w:ascii="Verdana" w:hAnsi="Verdana"/>
                <w:color w:val="000000"/>
              </w:rPr>
            </w:pPr>
            <w:r w:rsidRPr="00B73ABC">
              <w:rPr>
                <w:rFonts w:ascii="Verdana" w:hAnsi="Verdana"/>
                <w:color w:val="000000"/>
              </w:rPr>
              <w:t>Клас небезпечності ІІ (кислота сірчана)</w:t>
            </w:r>
          </w:p>
        </w:tc>
        <w:tc>
          <w:tcPr>
            <w:tcW w:w="1108" w:type="dxa"/>
            <w:noWrap/>
            <w:vAlign w:val="center"/>
          </w:tcPr>
          <w:p w:rsidR="00FC74C5" w:rsidRPr="00B73ABC" w:rsidRDefault="00FC74C5" w:rsidP="00602CA3">
            <w:pPr>
              <w:jc w:val="center"/>
              <w:rPr>
                <w:rFonts w:ascii="Verdana" w:hAnsi="Verdana"/>
                <w:color w:val="000000"/>
              </w:rPr>
            </w:pPr>
            <w:r w:rsidRPr="00B73ABC">
              <w:rPr>
                <w:rFonts w:ascii="Verdana" w:hAnsi="Verdana"/>
                <w:color w:val="000000"/>
              </w:rPr>
              <w:t>243.2.002</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0,000064</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0,19</w:t>
            </w:r>
          </w:p>
        </w:tc>
      </w:tr>
      <w:tr w:rsidR="00FC74C5" w:rsidRPr="00B73ABC" w:rsidTr="00602CA3">
        <w:trPr>
          <w:trHeight w:val="64"/>
          <w:jc w:val="center"/>
        </w:trPr>
        <w:tc>
          <w:tcPr>
            <w:tcW w:w="5202" w:type="dxa"/>
            <w:vAlign w:val="center"/>
          </w:tcPr>
          <w:p w:rsidR="00FC74C5" w:rsidRPr="00B73ABC" w:rsidRDefault="00FC74C5" w:rsidP="00602CA3">
            <w:pPr>
              <w:rPr>
                <w:rFonts w:ascii="Verdana" w:hAnsi="Verdana"/>
                <w:color w:val="000000"/>
              </w:rPr>
            </w:pPr>
            <w:r w:rsidRPr="00B73ABC">
              <w:rPr>
                <w:rFonts w:ascii="Verdana" w:hAnsi="Verdana"/>
                <w:color w:val="000000"/>
              </w:rPr>
              <w:t>Клас небезпечності ІІ (фториди)</w:t>
            </w:r>
          </w:p>
        </w:tc>
        <w:tc>
          <w:tcPr>
            <w:tcW w:w="1108" w:type="dxa"/>
            <w:noWrap/>
            <w:vAlign w:val="center"/>
          </w:tcPr>
          <w:p w:rsidR="00FC74C5" w:rsidRPr="00B73ABC" w:rsidRDefault="00FC74C5" w:rsidP="00602CA3">
            <w:pPr>
              <w:jc w:val="center"/>
              <w:rPr>
                <w:rFonts w:ascii="Verdana" w:hAnsi="Verdana"/>
                <w:color w:val="000000"/>
              </w:rPr>
            </w:pPr>
            <w:r w:rsidRPr="00B73ABC">
              <w:rPr>
                <w:rFonts w:ascii="Verdana" w:hAnsi="Verdana"/>
                <w:color w:val="000000"/>
              </w:rPr>
              <w:t>243.2.002</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Ртуть та її сполуки</w:t>
            </w:r>
          </w:p>
        </w:tc>
        <w:tc>
          <w:tcPr>
            <w:tcW w:w="1108" w:type="dxa"/>
            <w:noWrap/>
            <w:vAlign w:val="center"/>
          </w:tcPr>
          <w:p w:rsidR="00FC74C5" w:rsidRPr="00B73ABC" w:rsidRDefault="00FC74C5" w:rsidP="00602CA3">
            <w:pPr>
              <w:jc w:val="center"/>
              <w:rPr>
                <w:rFonts w:ascii="Verdana" w:hAnsi="Verdana"/>
                <w:color w:val="000000"/>
              </w:rPr>
            </w:pPr>
            <w:r w:rsidRPr="00B73ABC">
              <w:rPr>
                <w:rFonts w:ascii="Verdana" w:hAnsi="Verdana"/>
                <w:color w:val="000000"/>
              </w:rPr>
              <w:t>243.1.017</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b/>
                <w:bCs/>
                <w:color w:val="000000"/>
              </w:rPr>
            </w:pPr>
            <w:r w:rsidRPr="00B73ABC">
              <w:rPr>
                <w:rFonts w:ascii="Verdana" w:hAnsi="Verdana"/>
                <w:b/>
                <w:bCs/>
                <w:color w:val="000000"/>
              </w:rPr>
              <w:t>Всього</w:t>
            </w:r>
          </w:p>
        </w:tc>
        <w:tc>
          <w:tcPr>
            <w:tcW w:w="1108" w:type="dxa"/>
            <w:noWrap/>
            <w:vAlign w:val="center"/>
          </w:tcPr>
          <w:p w:rsidR="00FC74C5" w:rsidRPr="00B73ABC" w:rsidRDefault="00FC74C5" w:rsidP="00602CA3">
            <w:pPr>
              <w:jc w:val="center"/>
              <w:rPr>
                <w:rFonts w:ascii="Verdana" w:hAnsi="Verdana"/>
                <w:b/>
                <w:bCs/>
                <w:color w:val="000000"/>
              </w:rPr>
            </w:pPr>
            <w:r w:rsidRPr="00B73ABC">
              <w:rPr>
                <w:rFonts w:ascii="Verdana" w:hAnsi="Verdana"/>
                <w:b/>
                <w:bCs/>
                <w:color w:val="000000"/>
              </w:rPr>
              <w:t> </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 </w:t>
            </w:r>
          </w:p>
        </w:tc>
        <w:tc>
          <w:tcPr>
            <w:tcW w:w="1618" w:type="dxa"/>
            <w:noWrap/>
            <w:vAlign w:val="bottom"/>
          </w:tcPr>
          <w:p w:rsidR="00FC74C5" w:rsidRPr="00B73ABC" w:rsidRDefault="00FC74C5" w:rsidP="00602CA3">
            <w:pPr>
              <w:jc w:val="center"/>
              <w:rPr>
                <w:rFonts w:ascii="Verdana" w:hAnsi="Verdana"/>
                <w:b/>
                <w:bCs/>
                <w:color w:val="000000"/>
              </w:rPr>
            </w:pPr>
            <w:r w:rsidRPr="00B73ABC">
              <w:rPr>
                <w:rFonts w:ascii="Verdana" w:hAnsi="Verdana"/>
                <w:b/>
                <w:bCs/>
                <w:color w:val="000000"/>
              </w:rPr>
              <w:t>13,74</w:t>
            </w:r>
          </w:p>
        </w:tc>
      </w:tr>
      <w:tr w:rsidR="00FC74C5" w:rsidRPr="00B73ABC" w:rsidTr="00602CA3">
        <w:trPr>
          <w:trHeight w:val="64"/>
          <w:jc w:val="center"/>
        </w:trPr>
        <w:tc>
          <w:tcPr>
            <w:tcW w:w="6310" w:type="dxa"/>
            <w:gridSpan w:val="2"/>
            <w:vAlign w:val="center"/>
          </w:tcPr>
          <w:p w:rsidR="00FC74C5" w:rsidRPr="00B73ABC" w:rsidRDefault="00FC74C5" w:rsidP="00602CA3">
            <w:pPr>
              <w:jc w:val="center"/>
              <w:rPr>
                <w:rFonts w:ascii="Verdana" w:hAnsi="Verdana"/>
                <w:b/>
                <w:bCs/>
                <w:color w:val="000000"/>
              </w:rPr>
            </w:pPr>
            <w:r w:rsidRPr="00B73ABC">
              <w:rPr>
                <w:rFonts w:ascii="Verdana" w:hAnsi="Verdana"/>
                <w:b/>
                <w:bCs/>
                <w:color w:val="000000"/>
              </w:rPr>
              <w:t>Скиди</w:t>
            </w:r>
          </w:p>
        </w:tc>
        <w:tc>
          <w:tcPr>
            <w:tcW w:w="1678" w:type="dxa"/>
            <w:noWrap/>
            <w:vAlign w:val="bottom"/>
          </w:tcPr>
          <w:p w:rsidR="00FC74C5" w:rsidRPr="00B73ABC" w:rsidRDefault="00FC74C5" w:rsidP="00602CA3">
            <w:pPr>
              <w:rPr>
                <w:rFonts w:ascii="Verdana" w:hAnsi="Verdana"/>
                <w:color w:val="000000"/>
                <w:highlight w:val="yellow"/>
              </w:rPr>
            </w:pPr>
          </w:p>
        </w:tc>
        <w:tc>
          <w:tcPr>
            <w:tcW w:w="1618" w:type="dxa"/>
            <w:noWrap/>
            <w:vAlign w:val="bottom"/>
          </w:tcPr>
          <w:p w:rsidR="00FC74C5" w:rsidRPr="00B73ABC" w:rsidRDefault="00FC74C5" w:rsidP="00602CA3">
            <w:pPr>
              <w:rPr>
                <w:rFonts w:ascii="Verdana" w:hAnsi="Verdana"/>
                <w:color w:val="000000"/>
                <w:highlight w:val="yellow"/>
              </w:rPr>
            </w:pP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Завислі речовини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245.1.003</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0,1404</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6,48</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Азот амонійний</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245.1.001</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0,003675</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5,91</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Нітрати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245.1.005</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0,111675</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15,48</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Нафтопродукти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245.1.004</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0,00015</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1,41</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Органчні речовини (БСК-5)</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245.1.002</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0,03165</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20,4</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lang w:val="uk-UA"/>
              </w:rPr>
            </w:pPr>
            <w:r w:rsidRPr="00B73ABC">
              <w:rPr>
                <w:rFonts w:ascii="Verdana" w:hAnsi="Verdana"/>
                <w:color w:val="000000"/>
                <w:lang w:val="uk-UA"/>
              </w:rPr>
              <w:t>Гранично-допустима концентрація забр.речовин Понад 10 (ХСК, Сухий залишок)</w:t>
            </w:r>
          </w:p>
        </w:tc>
        <w:tc>
          <w:tcPr>
            <w:tcW w:w="1108" w:type="dxa"/>
            <w:noWrap/>
            <w:vAlign w:val="center"/>
          </w:tcPr>
          <w:p w:rsidR="00FC74C5" w:rsidRPr="00B73ABC" w:rsidRDefault="00FC74C5" w:rsidP="00602CA3">
            <w:pPr>
              <w:jc w:val="center"/>
              <w:rPr>
                <w:rFonts w:ascii="Verdana" w:hAnsi="Verdana"/>
                <w:color w:val="000000"/>
              </w:rPr>
            </w:pPr>
            <w:r w:rsidRPr="00B73ABC">
              <w:rPr>
                <w:rFonts w:ascii="Verdana" w:hAnsi="Verdana"/>
                <w:color w:val="000000"/>
              </w:rPr>
              <w:t>245.2.005</w:t>
            </w:r>
          </w:p>
        </w:tc>
        <w:tc>
          <w:tcPr>
            <w:tcW w:w="1678" w:type="dxa"/>
            <w:noWrap/>
            <w:vAlign w:val="center"/>
          </w:tcPr>
          <w:p w:rsidR="00FC74C5" w:rsidRPr="00B73ABC" w:rsidRDefault="00FC74C5" w:rsidP="00602CA3">
            <w:pPr>
              <w:jc w:val="center"/>
              <w:rPr>
                <w:rFonts w:ascii="Verdana" w:hAnsi="Verdana"/>
                <w:color w:val="000000"/>
              </w:rPr>
            </w:pPr>
            <w:r w:rsidRPr="00B73ABC">
              <w:rPr>
                <w:rFonts w:ascii="Verdana" w:hAnsi="Verdana"/>
                <w:color w:val="000000"/>
              </w:rPr>
              <w:t>5,04825</w:t>
            </w:r>
          </w:p>
        </w:tc>
        <w:tc>
          <w:tcPr>
            <w:tcW w:w="1618" w:type="dxa"/>
            <w:noWrap/>
            <w:vAlign w:val="center"/>
          </w:tcPr>
          <w:p w:rsidR="00FC74C5" w:rsidRPr="00B73ABC" w:rsidRDefault="00FC74C5" w:rsidP="00602CA3">
            <w:pPr>
              <w:jc w:val="center"/>
              <w:rPr>
                <w:rFonts w:ascii="Verdana" w:hAnsi="Verdana"/>
                <w:color w:val="000000"/>
              </w:rPr>
            </w:pPr>
            <w:r w:rsidRPr="00B73ABC">
              <w:rPr>
                <w:rFonts w:ascii="Verdana" w:hAnsi="Verdana"/>
                <w:color w:val="000000"/>
              </w:rPr>
              <w:t>2169,33</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Сульфати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245.1.007</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0,53745</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24,81</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Фосфати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245.1.008</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0,0162</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20,85</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Хлориди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245.1.009</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1,4778</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68,25</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color w:val="000000"/>
              </w:rPr>
            </w:pPr>
            <w:r w:rsidRPr="00B73ABC">
              <w:rPr>
                <w:rFonts w:ascii="Verdana" w:hAnsi="Verdana"/>
                <w:color w:val="000000"/>
              </w:rPr>
              <w:t>Нітрити</w:t>
            </w:r>
          </w:p>
        </w:tc>
        <w:tc>
          <w:tcPr>
            <w:tcW w:w="110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245.1.006</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0,012</w:t>
            </w:r>
          </w:p>
        </w:tc>
        <w:tc>
          <w:tcPr>
            <w:tcW w:w="161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94,92</w:t>
            </w:r>
          </w:p>
        </w:tc>
      </w:tr>
      <w:tr w:rsidR="00FC74C5" w:rsidRPr="00B73ABC" w:rsidTr="00602CA3">
        <w:trPr>
          <w:trHeight w:val="64"/>
          <w:jc w:val="center"/>
        </w:trPr>
        <w:tc>
          <w:tcPr>
            <w:tcW w:w="5202" w:type="dxa"/>
            <w:noWrap/>
            <w:vAlign w:val="bottom"/>
          </w:tcPr>
          <w:p w:rsidR="00FC74C5" w:rsidRPr="00B73ABC" w:rsidRDefault="00FC74C5" w:rsidP="00602CA3">
            <w:pPr>
              <w:rPr>
                <w:rFonts w:ascii="Verdana" w:hAnsi="Verdana"/>
                <w:b/>
                <w:bCs/>
                <w:color w:val="000000"/>
              </w:rPr>
            </w:pPr>
            <w:r w:rsidRPr="00B73ABC">
              <w:rPr>
                <w:rFonts w:ascii="Verdana" w:hAnsi="Verdana"/>
                <w:b/>
                <w:bCs/>
                <w:color w:val="000000"/>
              </w:rPr>
              <w:t>Всього</w:t>
            </w:r>
          </w:p>
        </w:tc>
        <w:tc>
          <w:tcPr>
            <w:tcW w:w="1108" w:type="dxa"/>
            <w:noWrap/>
            <w:vAlign w:val="center"/>
          </w:tcPr>
          <w:p w:rsidR="00FC74C5" w:rsidRPr="00B73ABC" w:rsidRDefault="00FC74C5" w:rsidP="00602CA3">
            <w:pPr>
              <w:jc w:val="center"/>
              <w:rPr>
                <w:rFonts w:ascii="Verdana" w:hAnsi="Verdana"/>
                <w:b/>
                <w:bCs/>
                <w:color w:val="000000"/>
              </w:rPr>
            </w:pPr>
            <w:r w:rsidRPr="00B73ABC">
              <w:rPr>
                <w:rFonts w:ascii="Verdana" w:hAnsi="Verdana"/>
                <w:b/>
                <w:bCs/>
                <w:color w:val="000000"/>
              </w:rPr>
              <w:t> </w:t>
            </w:r>
          </w:p>
        </w:tc>
        <w:tc>
          <w:tcPr>
            <w:tcW w:w="1678" w:type="dxa"/>
            <w:noWrap/>
            <w:vAlign w:val="bottom"/>
          </w:tcPr>
          <w:p w:rsidR="00FC74C5" w:rsidRPr="00B73ABC" w:rsidRDefault="00FC74C5" w:rsidP="00602CA3">
            <w:pPr>
              <w:jc w:val="center"/>
              <w:rPr>
                <w:rFonts w:ascii="Verdana" w:hAnsi="Verdana"/>
                <w:color w:val="000000"/>
              </w:rPr>
            </w:pPr>
            <w:r w:rsidRPr="00B73ABC">
              <w:rPr>
                <w:rFonts w:ascii="Verdana" w:hAnsi="Verdana"/>
                <w:color w:val="000000"/>
              </w:rPr>
              <w:t> </w:t>
            </w:r>
          </w:p>
        </w:tc>
        <w:tc>
          <w:tcPr>
            <w:tcW w:w="1618" w:type="dxa"/>
            <w:noWrap/>
            <w:vAlign w:val="bottom"/>
          </w:tcPr>
          <w:p w:rsidR="00FC74C5" w:rsidRPr="00B73ABC" w:rsidRDefault="00FC74C5" w:rsidP="00602CA3">
            <w:pPr>
              <w:jc w:val="center"/>
              <w:rPr>
                <w:rFonts w:ascii="Verdana" w:hAnsi="Verdana"/>
                <w:b/>
                <w:bCs/>
                <w:color w:val="000000"/>
              </w:rPr>
            </w:pPr>
            <w:r w:rsidRPr="00B73ABC">
              <w:rPr>
                <w:rFonts w:ascii="Verdana" w:hAnsi="Verdana"/>
                <w:b/>
                <w:bCs/>
                <w:color w:val="000000"/>
              </w:rPr>
              <w:t>2427,84</w:t>
            </w:r>
          </w:p>
        </w:tc>
      </w:tr>
    </w:tbl>
    <w:p w:rsidR="00FC74C5" w:rsidRPr="00B73ABC" w:rsidRDefault="00FC74C5" w:rsidP="006954FB">
      <w:pPr>
        <w:ind w:firstLine="567"/>
        <w:jc w:val="both"/>
        <w:rPr>
          <w:rFonts w:ascii="Verdana" w:hAnsi="Verdana"/>
          <w:lang w:val="uk-UA"/>
        </w:rPr>
      </w:pPr>
    </w:p>
    <w:p w:rsidR="00FC74C5" w:rsidRPr="00B73ABC" w:rsidRDefault="00FC74C5" w:rsidP="006954FB">
      <w:pPr>
        <w:ind w:firstLine="567"/>
        <w:jc w:val="both"/>
        <w:rPr>
          <w:rFonts w:ascii="Verdana" w:hAnsi="Verdana"/>
          <w:lang w:val="uk-UA"/>
        </w:rPr>
      </w:pPr>
      <w:r w:rsidRPr="00B73ABC">
        <w:rPr>
          <w:rFonts w:ascii="Verdana" w:hAnsi="Verdana"/>
          <w:lang w:val="uk-UA"/>
        </w:rPr>
        <w:t>Підприємство відноситься до 3-ої категорії діяльності відповідно до вимог ст. 3 Закону України «Про оцінку впливу на довкілля» та не підпадає під норму Закону України  «Про екологічний аудит».</w:t>
      </w:r>
    </w:p>
    <w:p w:rsidR="00FC74C5" w:rsidRPr="00B73ABC" w:rsidRDefault="00FC74C5" w:rsidP="006954FB">
      <w:pPr>
        <w:ind w:firstLine="540"/>
        <w:jc w:val="both"/>
        <w:rPr>
          <w:rFonts w:ascii="Verdana" w:hAnsi="Verdana"/>
          <w:lang w:val="uk-UA"/>
        </w:rPr>
      </w:pPr>
      <w:r w:rsidRPr="00B73ABC">
        <w:rPr>
          <w:rFonts w:ascii="Verdana" w:hAnsi="Verdana"/>
          <w:lang w:val="uk-UA"/>
        </w:rPr>
        <w:t>Незважаючи на значний обсяг зобов’язань, всі основні виробничі засоби, необхідні для реалізації бізнес-проектів, збережені. У разі залучення інвестицій товариство здатне швидко відновити виробничий потенціал.</w:t>
      </w:r>
    </w:p>
    <w:p w:rsidR="00FC74C5" w:rsidRPr="00B73ABC" w:rsidRDefault="00FC74C5" w:rsidP="006954FB">
      <w:pPr>
        <w:ind w:firstLine="696"/>
        <w:jc w:val="both"/>
        <w:rPr>
          <w:rFonts w:ascii="Verdana" w:eastAsia="MS Mincho" w:hAnsi="Verdana"/>
          <w:b/>
          <w:color w:val="FF0000"/>
          <w:lang w:val="uk-UA"/>
        </w:rPr>
      </w:pPr>
    </w:p>
    <w:p w:rsidR="00FC74C5" w:rsidRPr="00B73ABC" w:rsidRDefault="00FC74C5" w:rsidP="006954FB">
      <w:pPr>
        <w:ind w:firstLine="567"/>
        <w:jc w:val="both"/>
        <w:rPr>
          <w:rStyle w:val="Hyperlink"/>
          <w:rFonts w:ascii="Verdana" w:eastAsia="MS Mincho" w:hAnsi="Verdana"/>
          <w:color w:val="000000"/>
          <w:lang w:val="uk-UA"/>
        </w:rPr>
      </w:pPr>
      <w:r w:rsidRPr="00B73ABC">
        <w:rPr>
          <w:rFonts w:ascii="Verdana" w:eastAsia="MS Mincho" w:hAnsi="Verdana"/>
          <w:lang w:val="uk-UA"/>
        </w:rPr>
        <w:t>З детальною інформацією та документами  щодо об’єкта приватизації можна ознайомитись у віртуальній кімнаті даних, доступ до якої можна отримати шляхом укладання з органом приватизації договору щодо нерозголошення конфіденціальної інформації, а також  за посиланням</w:t>
      </w:r>
      <w:r w:rsidRPr="00B73ABC">
        <w:rPr>
          <w:rFonts w:ascii="Verdana" w:eastAsia="MS Mincho" w:hAnsi="Verdana"/>
          <w:color w:val="000000"/>
          <w:lang w:val="uk-UA"/>
        </w:rPr>
        <w:t xml:space="preserve">: </w:t>
      </w:r>
      <w:hyperlink r:id="rId5" w:history="1">
        <w:r w:rsidRPr="00B73ABC">
          <w:rPr>
            <w:rStyle w:val="Hyperlink"/>
            <w:rFonts w:ascii="Verdana" w:eastAsia="MS Mincho" w:hAnsi="Verdana"/>
            <w:color w:val="000000"/>
          </w:rPr>
          <w:t>http</w:t>
        </w:r>
        <w:r w:rsidRPr="00B73ABC">
          <w:rPr>
            <w:rStyle w:val="Hyperlink"/>
            <w:rFonts w:ascii="Verdana" w:eastAsia="MS Mincho" w:hAnsi="Verdana"/>
            <w:color w:val="000000"/>
            <w:lang w:val="uk-UA"/>
          </w:rPr>
          <w:t>://</w:t>
        </w:r>
        <w:r w:rsidRPr="00B73ABC">
          <w:rPr>
            <w:rStyle w:val="Hyperlink"/>
            <w:rFonts w:ascii="Verdana" w:eastAsia="MS Mincho" w:hAnsi="Verdana"/>
            <w:color w:val="000000"/>
          </w:rPr>
          <w:t>www</w:t>
        </w:r>
        <w:r w:rsidRPr="00B73ABC">
          <w:rPr>
            <w:rStyle w:val="Hyperlink"/>
            <w:rFonts w:ascii="Verdana" w:eastAsia="MS Mincho" w:hAnsi="Verdana"/>
            <w:color w:val="000000"/>
            <w:lang w:val="uk-UA"/>
          </w:rPr>
          <w:t>.</w:t>
        </w:r>
        <w:r w:rsidRPr="00B73ABC">
          <w:rPr>
            <w:rStyle w:val="Hyperlink"/>
            <w:rFonts w:ascii="Verdana" w:eastAsia="MS Mincho" w:hAnsi="Verdana"/>
            <w:color w:val="000000"/>
          </w:rPr>
          <w:t>privatization</w:t>
        </w:r>
        <w:r w:rsidRPr="00B73ABC">
          <w:rPr>
            <w:rStyle w:val="Hyperlink"/>
            <w:rFonts w:ascii="Verdana" w:eastAsia="MS Mincho" w:hAnsi="Verdana"/>
            <w:color w:val="000000"/>
            <w:lang w:val="uk-UA"/>
          </w:rPr>
          <w:t>.</w:t>
        </w:r>
        <w:r w:rsidRPr="00B73ABC">
          <w:rPr>
            <w:rStyle w:val="Hyperlink"/>
            <w:rFonts w:ascii="Verdana" w:eastAsia="MS Mincho" w:hAnsi="Verdana"/>
            <w:color w:val="000000"/>
          </w:rPr>
          <w:t>gov</w:t>
        </w:r>
        <w:r w:rsidRPr="00B73ABC">
          <w:rPr>
            <w:rStyle w:val="Hyperlink"/>
            <w:rFonts w:ascii="Verdana" w:eastAsia="MS Mincho" w:hAnsi="Verdana"/>
            <w:color w:val="000000"/>
            <w:lang w:val="uk-UA"/>
          </w:rPr>
          <w:t>.</w:t>
        </w:r>
        <w:r w:rsidRPr="00B73ABC">
          <w:rPr>
            <w:rStyle w:val="Hyperlink"/>
            <w:rFonts w:ascii="Verdana" w:eastAsia="MS Mincho" w:hAnsi="Verdana"/>
            <w:color w:val="000000"/>
          </w:rPr>
          <w:t>ua</w:t>
        </w:r>
      </w:hyperlink>
      <w:r w:rsidRPr="00B73ABC">
        <w:rPr>
          <w:rStyle w:val="Hyperlink"/>
          <w:rFonts w:ascii="Verdana" w:eastAsia="MS Mincho" w:hAnsi="Verdana"/>
          <w:color w:val="000000"/>
          <w:lang w:val="uk-UA"/>
        </w:rPr>
        <w:t>.</w:t>
      </w:r>
    </w:p>
    <w:p w:rsidR="00FC74C5" w:rsidRPr="00B73ABC" w:rsidRDefault="00FC74C5" w:rsidP="006954FB">
      <w:pPr>
        <w:ind w:firstLine="567"/>
        <w:jc w:val="both"/>
        <w:rPr>
          <w:rFonts w:ascii="Verdana" w:eastAsia="MS Mincho" w:hAnsi="Verdana"/>
          <w:color w:val="000000"/>
          <w:lang w:val="uk-UA"/>
        </w:rPr>
      </w:pPr>
    </w:p>
    <w:p w:rsidR="00FC74C5" w:rsidRPr="00B73ABC" w:rsidRDefault="00FC74C5" w:rsidP="006954FB">
      <w:pPr>
        <w:pStyle w:val="BodyText3"/>
        <w:ind w:firstLine="567"/>
        <w:rPr>
          <w:rFonts w:ascii="Verdana" w:hAnsi="Verdana"/>
          <w:b/>
          <w:iCs/>
          <w:sz w:val="24"/>
          <w:szCs w:val="24"/>
        </w:rPr>
      </w:pPr>
      <w:r w:rsidRPr="00B73ABC">
        <w:rPr>
          <w:rFonts w:ascii="Verdana" w:hAnsi="Verdana"/>
          <w:b/>
          <w:iCs/>
          <w:sz w:val="24"/>
          <w:szCs w:val="24"/>
        </w:rPr>
        <w:t>2) Інформація про аукціон</w:t>
      </w:r>
    </w:p>
    <w:p w:rsidR="00FC74C5" w:rsidRPr="00B73ABC" w:rsidRDefault="00FC74C5" w:rsidP="006954FB">
      <w:pPr>
        <w:pStyle w:val="BodyText3"/>
        <w:ind w:firstLine="567"/>
        <w:rPr>
          <w:rFonts w:ascii="Verdana" w:hAnsi="Verdana"/>
          <w:iCs/>
          <w:sz w:val="24"/>
          <w:szCs w:val="24"/>
        </w:rPr>
      </w:pPr>
      <w:r w:rsidRPr="00B73ABC">
        <w:rPr>
          <w:rFonts w:ascii="Verdana" w:hAnsi="Verdana"/>
          <w:b/>
          <w:iCs/>
          <w:sz w:val="24"/>
          <w:szCs w:val="24"/>
        </w:rPr>
        <w:t>Спосіб проведення аукціону:</w:t>
      </w:r>
      <w:r w:rsidRPr="00B73ABC">
        <w:rPr>
          <w:rFonts w:ascii="Verdana" w:hAnsi="Verdana"/>
          <w:iCs/>
          <w:sz w:val="24"/>
          <w:szCs w:val="24"/>
        </w:rPr>
        <w:t xml:space="preserve"> </w:t>
      </w:r>
      <w:r w:rsidRPr="00B73ABC">
        <w:rPr>
          <w:rFonts w:ascii="Verdana" w:hAnsi="Verdana"/>
          <w:sz w:val="24"/>
          <w:szCs w:val="24"/>
        </w:rPr>
        <w:t>аукціон з умовами</w:t>
      </w:r>
      <w:r w:rsidRPr="00B73ABC">
        <w:rPr>
          <w:rFonts w:ascii="Verdana" w:hAnsi="Verdana"/>
          <w:iCs/>
          <w:sz w:val="24"/>
          <w:szCs w:val="24"/>
        </w:rPr>
        <w:t>.</w:t>
      </w:r>
    </w:p>
    <w:p w:rsidR="00FC74C5" w:rsidRPr="00B73ABC" w:rsidRDefault="00FC74C5" w:rsidP="006954FB">
      <w:pPr>
        <w:pStyle w:val="BodyText3"/>
        <w:ind w:firstLine="567"/>
        <w:rPr>
          <w:rFonts w:ascii="Verdana" w:hAnsi="Verdana"/>
          <w:iCs/>
          <w:sz w:val="24"/>
          <w:szCs w:val="24"/>
        </w:rPr>
      </w:pPr>
      <w:r w:rsidRPr="00B73ABC">
        <w:rPr>
          <w:rFonts w:ascii="Verdana" w:hAnsi="Verdana"/>
          <w:b/>
          <w:iCs/>
          <w:sz w:val="24"/>
          <w:szCs w:val="24"/>
        </w:rPr>
        <w:t>Дата та час проведення аукціону:</w:t>
      </w:r>
      <w:r w:rsidRPr="00B73ABC">
        <w:rPr>
          <w:rFonts w:ascii="Verdana" w:hAnsi="Verdana"/>
          <w:iCs/>
          <w:sz w:val="24"/>
          <w:szCs w:val="24"/>
        </w:rPr>
        <w:t xml:space="preserve"> 04.</w:t>
      </w:r>
      <w:r w:rsidRPr="00B73ABC">
        <w:rPr>
          <w:rFonts w:ascii="Verdana" w:hAnsi="Verdana"/>
          <w:iCs/>
          <w:sz w:val="24"/>
          <w:szCs w:val="24"/>
          <w:lang w:val="ru-RU"/>
        </w:rPr>
        <w:t>03</w:t>
      </w:r>
      <w:r w:rsidRPr="00B73ABC">
        <w:rPr>
          <w:rFonts w:ascii="Verdana" w:hAnsi="Verdana"/>
          <w:iCs/>
          <w:sz w:val="24"/>
          <w:szCs w:val="24"/>
        </w:rPr>
        <w:t>.2022.</w:t>
      </w:r>
    </w:p>
    <w:p w:rsidR="00FC74C5" w:rsidRPr="00B73ABC" w:rsidRDefault="00FC74C5" w:rsidP="006954FB">
      <w:pPr>
        <w:ind w:firstLine="567"/>
        <w:jc w:val="both"/>
        <w:rPr>
          <w:rFonts w:ascii="Verdana" w:hAnsi="Verdana"/>
          <w:color w:val="000000"/>
          <w:lang w:val="uk-UA"/>
        </w:rPr>
      </w:pPr>
      <w:r w:rsidRPr="00B73ABC">
        <w:rPr>
          <w:rFonts w:ascii="Verdana" w:hAnsi="Verdana"/>
          <w:color w:val="000000"/>
          <w:lang w:val="uk-UA"/>
        </w:rPr>
        <w:t>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w:t>
      </w:r>
    </w:p>
    <w:p w:rsidR="00FC74C5" w:rsidRPr="00B73ABC" w:rsidRDefault="00FC74C5" w:rsidP="006954FB">
      <w:pPr>
        <w:ind w:firstLine="567"/>
        <w:jc w:val="both"/>
        <w:rPr>
          <w:rFonts w:ascii="Verdana" w:hAnsi="Verdana"/>
          <w:color w:val="000000"/>
          <w:lang w:val="uk-UA"/>
        </w:rPr>
      </w:pPr>
      <w:r w:rsidRPr="00B73ABC">
        <w:rPr>
          <w:rFonts w:ascii="Verdana" w:hAnsi="Verdana"/>
          <w:b/>
          <w:color w:val="000000"/>
          <w:lang w:val="uk-UA"/>
        </w:rPr>
        <w:t>Кінцевий строк подання заяви на участь</w:t>
      </w:r>
      <w:r w:rsidRPr="00B73ABC">
        <w:rPr>
          <w:rFonts w:ascii="Verdana" w:hAnsi="Verdana"/>
          <w:color w:val="000000"/>
          <w:lang w:val="uk-UA"/>
        </w:rPr>
        <w:t xml:space="preserve"> в електронному аукціоні з умовами,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20 години 30 хвилин дня, що передує дню проведення електронного аукціону.</w:t>
      </w:r>
    </w:p>
    <w:p w:rsidR="00FC74C5" w:rsidRPr="00B73ABC" w:rsidRDefault="00FC74C5" w:rsidP="006954FB">
      <w:pPr>
        <w:ind w:firstLine="567"/>
        <w:jc w:val="both"/>
        <w:rPr>
          <w:rFonts w:ascii="Verdana" w:hAnsi="Verdana"/>
          <w:color w:val="000000"/>
          <w:lang w:val="uk-UA"/>
        </w:rPr>
      </w:pPr>
      <w:r w:rsidRPr="00B73ABC">
        <w:rPr>
          <w:rFonts w:ascii="Verdana" w:hAnsi="Verdana"/>
          <w:b/>
          <w:color w:val="000000"/>
          <w:lang w:val="uk-UA"/>
        </w:rPr>
        <w:t>Кінцевий строк подання заяви на участь</w:t>
      </w:r>
      <w:r w:rsidRPr="00B73ABC">
        <w:rPr>
          <w:rFonts w:ascii="Verdana" w:hAnsi="Verdana"/>
          <w:color w:val="000000"/>
          <w:lang w:val="uk-UA"/>
        </w:rPr>
        <w:t xml:space="preserve">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w:t>
      </w:r>
    </w:p>
    <w:p w:rsidR="00FC74C5" w:rsidRPr="00B73ABC" w:rsidRDefault="00FC74C5" w:rsidP="006954FB">
      <w:pPr>
        <w:pStyle w:val="BodyText3"/>
        <w:ind w:firstLine="567"/>
        <w:rPr>
          <w:rFonts w:ascii="Verdana" w:hAnsi="Verdana"/>
          <w:iCs/>
          <w:sz w:val="24"/>
          <w:szCs w:val="24"/>
        </w:rPr>
      </w:pPr>
    </w:p>
    <w:p w:rsidR="00FC74C5" w:rsidRPr="00B73ABC" w:rsidRDefault="00FC74C5" w:rsidP="006954FB">
      <w:pPr>
        <w:pStyle w:val="BodyText3"/>
        <w:ind w:firstLine="567"/>
        <w:rPr>
          <w:rFonts w:ascii="Verdana" w:hAnsi="Verdana"/>
          <w:b/>
          <w:iCs/>
          <w:sz w:val="24"/>
          <w:szCs w:val="24"/>
        </w:rPr>
      </w:pPr>
      <w:r w:rsidRPr="00B73ABC">
        <w:rPr>
          <w:rFonts w:ascii="Verdana" w:hAnsi="Verdana"/>
          <w:b/>
          <w:iCs/>
          <w:sz w:val="24"/>
          <w:szCs w:val="24"/>
        </w:rPr>
        <w:t>3) Інформація про умови, на яких здійснюється приватизація об’єкта.</w:t>
      </w:r>
    </w:p>
    <w:p w:rsidR="00FC74C5" w:rsidRPr="00B73ABC" w:rsidRDefault="00FC74C5" w:rsidP="006954FB">
      <w:pPr>
        <w:ind w:firstLine="567"/>
        <w:jc w:val="both"/>
        <w:rPr>
          <w:rFonts w:ascii="Verdana" w:hAnsi="Verdana"/>
          <w:lang w:val="uk-UA"/>
        </w:rPr>
      </w:pPr>
      <w:r w:rsidRPr="00B73ABC">
        <w:rPr>
          <w:rFonts w:ascii="Verdana" w:hAnsi="Verdana"/>
          <w:lang w:val="uk-UA"/>
        </w:rPr>
        <w:t xml:space="preserve">Приватизація державного пакета акцій </w:t>
      </w:r>
      <w:r w:rsidRPr="00B73ABC">
        <w:rPr>
          <w:rFonts w:ascii="Verdana" w:hAnsi="Verdana"/>
        </w:rPr>
        <w:t xml:space="preserve">АТ «Вінницький завод «Кристал» </w:t>
      </w:r>
      <w:r w:rsidRPr="00B73ABC">
        <w:rPr>
          <w:rFonts w:ascii="Verdana" w:hAnsi="Verdana"/>
          <w:lang w:val="uk-UA"/>
        </w:rPr>
        <w:t xml:space="preserve">здійснюється відповідно до Закону України  «Про приватизацію державного і комунального майна» (далі - Закон) та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 </w:t>
      </w:r>
    </w:p>
    <w:p w:rsidR="00FC74C5" w:rsidRPr="00B73ABC" w:rsidRDefault="00FC74C5" w:rsidP="006954FB">
      <w:pPr>
        <w:ind w:firstLine="567"/>
        <w:jc w:val="both"/>
        <w:rPr>
          <w:rFonts w:ascii="Verdana" w:hAnsi="Verdana"/>
          <w:lang w:val="uk-UA"/>
        </w:rPr>
      </w:pPr>
      <w:r w:rsidRPr="00B73ABC">
        <w:rPr>
          <w:rFonts w:ascii="Verdana" w:hAnsi="Verdana"/>
          <w:lang w:val="uk-UA"/>
        </w:rPr>
        <w:tab/>
        <w:t>Покупець державного пакета акцій АТ «Вінницький завод «Кристал»</w:t>
      </w:r>
      <w:r w:rsidRPr="00B73ABC">
        <w:rPr>
          <w:rFonts w:ascii="Verdana" w:hAnsi="Verdana"/>
          <w:b/>
          <w:lang w:val="uk-UA"/>
        </w:rPr>
        <w:t xml:space="preserve"> </w:t>
      </w:r>
      <w:r w:rsidRPr="00B73ABC">
        <w:rPr>
          <w:rFonts w:ascii="Verdana" w:hAnsi="Verdana"/>
          <w:lang w:val="uk-UA"/>
        </w:rPr>
        <w:t>повинен відповідати вимогам, передбаченим частиною другою статті 8 Закону.</w:t>
      </w:r>
    </w:p>
    <w:p w:rsidR="00FC74C5" w:rsidRPr="00B73ABC" w:rsidRDefault="00FC74C5" w:rsidP="006954FB">
      <w:pPr>
        <w:ind w:firstLine="567"/>
        <w:jc w:val="both"/>
        <w:rPr>
          <w:rFonts w:ascii="Verdana" w:hAnsi="Verdana"/>
          <w:lang w:val="uk-UA"/>
        </w:rPr>
      </w:pPr>
      <w:r w:rsidRPr="00B73ABC">
        <w:rPr>
          <w:rFonts w:ascii="Verdana" w:hAnsi="Verdana"/>
          <w:lang w:val="uk-UA"/>
        </w:rPr>
        <w:t>Відповідно до статті 20 Закону у випадках, передбачених законодавством про захист економічної конкуренції, покупець зобов’язаний отримати дозвіл Антимонопольного комітету України на безпосереднє або опосередковане придбання у власність акцій (часток) у розмірі, що забезпечує досягнення чи перевищення 25 або 50 відсотків голосів у вищому органі управління відповідного суб’єкта господарювання або структурного підрозділу суб’єкта господарювання (далі - дозвіл на концентрацію).</w:t>
      </w:r>
      <w:bookmarkStart w:id="0" w:name="n452"/>
      <w:bookmarkEnd w:id="0"/>
      <w:r w:rsidRPr="00B73ABC">
        <w:rPr>
          <w:rFonts w:ascii="Verdana" w:hAnsi="Verdana"/>
          <w:lang w:val="uk-UA"/>
        </w:rPr>
        <w:t xml:space="preserve"> Порядок подання та розгляду заяви про надання дозволу на концентрацію встановлюється законодавством про захист економічної конкуренції.</w:t>
      </w:r>
    </w:p>
    <w:p w:rsidR="00FC74C5" w:rsidRPr="00B73ABC" w:rsidRDefault="00FC74C5" w:rsidP="006954FB">
      <w:pPr>
        <w:ind w:firstLine="567"/>
        <w:jc w:val="both"/>
        <w:rPr>
          <w:rFonts w:ascii="Verdana" w:hAnsi="Verdana"/>
          <w:lang w:val="uk-UA"/>
        </w:rPr>
      </w:pPr>
      <w:r w:rsidRPr="00B73ABC">
        <w:rPr>
          <w:rFonts w:ascii="Verdana" w:hAnsi="Verdana"/>
          <w:lang w:val="uk-UA"/>
        </w:rPr>
        <w:tab/>
        <w:t>Відповідно до статті 28 Закону правонаступництво щодо акцій (часток), придбаних у процесі приватизації, які належали державі (територіальній громаді) в майні суб’єктів підприємницької діяльності, створених за участю державних (комунальних) підприємств, підтверджується договором купівлі-продажу.</w:t>
      </w:r>
    </w:p>
    <w:p w:rsidR="00FC74C5" w:rsidRPr="00B73ABC" w:rsidRDefault="00FC74C5" w:rsidP="006954FB">
      <w:pPr>
        <w:tabs>
          <w:tab w:val="left" w:pos="5529"/>
        </w:tabs>
        <w:jc w:val="both"/>
        <w:rPr>
          <w:rFonts w:ascii="Verdana" w:hAnsi="Verdana"/>
          <w:b/>
          <w:lang w:val="uk-UA"/>
        </w:rPr>
      </w:pPr>
      <w:r w:rsidRPr="00B73ABC">
        <w:rPr>
          <w:rFonts w:ascii="Verdana" w:hAnsi="Verdana"/>
          <w:b/>
          <w:lang w:val="uk-UA"/>
        </w:rPr>
        <w:t>Умови продажу:</w:t>
      </w:r>
    </w:p>
    <w:p w:rsidR="00FC74C5" w:rsidRPr="00B73ABC" w:rsidRDefault="00FC74C5" w:rsidP="006954FB">
      <w:pPr>
        <w:jc w:val="both"/>
        <w:rPr>
          <w:rFonts w:ascii="Verdana" w:hAnsi="Verdana"/>
          <w:lang w:val="uk-UA"/>
        </w:rPr>
      </w:pPr>
      <w:r w:rsidRPr="00B73ABC">
        <w:rPr>
          <w:rFonts w:ascii="Verdana" w:hAnsi="Verdana"/>
          <w:lang w:val="uk-UA"/>
        </w:rPr>
        <w:t xml:space="preserve">Покупець </w:t>
      </w:r>
      <w:r w:rsidRPr="00B73ABC">
        <w:rPr>
          <w:rFonts w:ascii="Verdana" w:hAnsi="Verdana"/>
          <w:lang w:val="uk-UA" w:eastAsia="uk-UA"/>
        </w:rPr>
        <w:t>д</w:t>
      </w:r>
      <w:r w:rsidRPr="00B73ABC">
        <w:rPr>
          <w:rFonts w:ascii="Verdana" w:hAnsi="Verdana"/>
          <w:lang w:eastAsia="uk-UA"/>
        </w:rPr>
        <w:t>ержавн</w:t>
      </w:r>
      <w:r w:rsidRPr="00B73ABC">
        <w:rPr>
          <w:rFonts w:ascii="Verdana" w:hAnsi="Verdana"/>
          <w:lang w:val="uk-UA" w:eastAsia="uk-UA"/>
        </w:rPr>
        <w:t xml:space="preserve">ого </w:t>
      </w:r>
      <w:r w:rsidRPr="00B73ABC">
        <w:rPr>
          <w:rFonts w:ascii="Verdana" w:hAnsi="Verdana"/>
          <w:lang w:eastAsia="uk-UA"/>
        </w:rPr>
        <w:t>пакет</w:t>
      </w:r>
      <w:r w:rsidRPr="00B73ABC">
        <w:rPr>
          <w:rFonts w:ascii="Verdana" w:hAnsi="Verdana"/>
          <w:lang w:val="uk-UA" w:eastAsia="uk-UA"/>
        </w:rPr>
        <w:t xml:space="preserve">а </w:t>
      </w:r>
      <w:r w:rsidRPr="00B73ABC">
        <w:rPr>
          <w:rFonts w:ascii="Verdana" w:hAnsi="Verdana"/>
          <w:lang w:eastAsia="uk-UA"/>
        </w:rPr>
        <w:t xml:space="preserve">акцій </w:t>
      </w:r>
      <w:r w:rsidRPr="00B73ABC">
        <w:rPr>
          <w:rFonts w:ascii="Verdana" w:hAnsi="Verdana"/>
          <w:lang w:val="uk-UA" w:eastAsia="uk-UA"/>
        </w:rPr>
        <w:t xml:space="preserve"> </w:t>
      </w:r>
      <w:r w:rsidRPr="00B73ABC">
        <w:rPr>
          <w:rFonts w:ascii="Verdana" w:hAnsi="Verdana"/>
        </w:rPr>
        <w:t>А</w:t>
      </w:r>
      <w:r w:rsidRPr="00B73ABC">
        <w:rPr>
          <w:rFonts w:ascii="Verdana" w:hAnsi="Verdana"/>
          <w:lang w:val="uk-UA"/>
        </w:rPr>
        <w:t xml:space="preserve">Т </w:t>
      </w:r>
      <w:r w:rsidRPr="00B73ABC">
        <w:rPr>
          <w:rFonts w:ascii="Verdana" w:hAnsi="Verdana"/>
        </w:rPr>
        <w:t>«Вінницький завод «Кристал»</w:t>
      </w:r>
      <w:r w:rsidRPr="00B73ABC">
        <w:rPr>
          <w:rFonts w:ascii="Verdana" w:hAnsi="Verdana"/>
          <w:lang w:val="uk-UA"/>
        </w:rPr>
        <w:t xml:space="preserve"> (далі – Товариство) у кількості </w:t>
      </w:r>
      <w:r w:rsidRPr="00B73ABC">
        <w:rPr>
          <w:rFonts w:ascii="Verdana" w:hAnsi="Verdana"/>
          <w:bCs/>
        </w:rPr>
        <w:t xml:space="preserve">89 932 000  </w:t>
      </w:r>
      <w:r w:rsidRPr="00B73ABC">
        <w:rPr>
          <w:rFonts w:ascii="Verdana" w:hAnsi="Verdana"/>
          <w:lang w:val="uk-UA"/>
        </w:rPr>
        <w:t xml:space="preserve">штук,  що становить 100 % статутного капіталу </w:t>
      </w:r>
      <w:r w:rsidRPr="00B73ABC">
        <w:rPr>
          <w:rFonts w:ascii="Verdana" w:hAnsi="Verdana"/>
        </w:rPr>
        <w:t xml:space="preserve">товариства </w:t>
      </w:r>
      <w:r w:rsidRPr="00B73ABC">
        <w:rPr>
          <w:rFonts w:ascii="Verdana" w:hAnsi="Verdana"/>
          <w:lang w:val="uk-UA"/>
        </w:rPr>
        <w:t xml:space="preserve"> (далі – пакет акцій), з</w:t>
      </w:r>
      <w:r w:rsidRPr="00B73ABC">
        <w:rPr>
          <w:rFonts w:ascii="Verdana" w:hAnsi="Verdana"/>
          <w:iCs/>
          <w:lang w:val="uk-UA"/>
        </w:rPr>
        <w:t>обов’язаний від дати переходу права власності  на пакет акцій забезпечити</w:t>
      </w:r>
      <w:r w:rsidRPr="00B73ABC">
        <w:rPr>
          <w:rFonts w:ascii="Verdana" w:hAnsi="Verdana"/>
          <w:lang w:val="uk-UA"/>
        </w:rPr>
        <w:t>:</w:t>
      </w:r>
    </w:p>
    <w:p w:rsidR="00FC74C5" w:rsidRPr="00B73ABC" w:rsidRDefault="00FC74C5" w:rsidP="006954FB">
      <w:pPr>
        <w:pStyle w:val="ListParagraph"/>
        <w:numPr>
          <w:ilvl w:val="0"/>
          <w:numId w:val="17"/>
        </w:numPr>
        <w:tabs>
          <w:tab w:val="left" w:pos="993"/>
        </w:tabs>
        <w:spacing w:after="0" w:line="240" w:lineRule="auto"/>
        <w:jc w:val="both"/>
        <w:rPr>
          <w:rFonts w:ascii="Verdana" w:hAnsi="Verdana"/>
          <w:sz w:val="24"/>
          <w:szCs w:val="24"/>
          <w:lang w:val="uk-UA"/>
        </w:rPr>
      </w:pPr>
      <w:r w:rsidRPr="00B73ABC">
        <w:rPr>
          <w:rFonts w:ascii="Verdana" w:hAnsi="Verdana"/>
          <w:sz w:val="24"/>
          <w:szCs w:val="24"/>
          <w:lang w:val="uk-UA"/>
        </w:rPr>
        <w:t xml:space="preserve">Збереження основного виду діяльності Товариства протягом </w:t>
      </w:r>
      <w:r w:rsidRPr="00B73ABC">
        <w:rPr>
          <w:rFonts w:ascii="Verdana" w:hAnsi="Verdana"/>
          <w:sz w:val="24"/>
          <w:szCs w:val="24"/>
        </w:rPr>
        <w:t>1-</w:t>
      </w:r>
      <w:r w:rsidRPr="00B73ABC">
        <w:rPr>
          <w:rFonts w:ascii="Verdana" w:hAnsi="Verdana"/>
          <w:sz w:val="24"/>
          <w:szCs w:val="24"/>
          <w:lang w:val="uk-UA"/>
        </w:rPr>
        <w:t>го року.</w:t>
      </w:r>
    </w:p>
    <w:p w:rsidR="00FC74C5" w:rsidRPr="00B73ABC" w:rsidRDefault="00FC74C5" w:rsidP="006954FB">
      <w:pPr>
        <w:numPr>
          <w:ilvl w:val="0"/>
          <w:numId w:val="17"/>
        </w:numPr>
        <w:jc w:val="both"/>
        <w:rPr>
          <w:rFonts w:ascii="Verdana" w:hAnsi="Verdana"/>
          <w:lang w:val="uk-UA"/>
        </w:rPr>
      </w:pPr>
      <w:r w:rsidRPr="00B73ABC">
        <w:rPr>
          <w:rFonts w:ascii="Verdana" w:hAnsi="Verdana"/>
          <w:iCs/>
          <w:lang w:val="uk-UA"/>
        </w:rPr>
        <w:t>Погашення протягом 6 місяців  заборгованості Товариства із заробітної плати, перед бюджетом, простроченої кредиторської заборгованості у разі їх наявності на дату переходу до покупця права власності  на пакет акцій.</w:t>
      </w:r>
    </w:p>
    <w:p w:rsidR="00FC74C5" w:rsidRPr="00B73ABC" w:rsidRDefault="00FC74C5" w:rsidP="006954FB">
      <w:pPr>
        <w:numPr>
          <w:ilvl w:val="0"/>
          <w:numId w:val="17"/>
        </w:numPr>
        <w:jc w:val="both"/>
        <w:rPr>
          <w:rFonts w:ascii="Verdana" w:hAnsi="Verdana"/>
          <w:lang w:val="uk-UA"/>
        </w:rPr>
      </w:pPr>
      <w:r w:rsidRPr="00B73ABC">
        <w:rPr>
          <w:rFonts w:ascii="Verdana" w:hAnsi="Verdana"/>
          <w:lang w:val="uk-UA"/>
        </w:rPr>
        <w:t>Недопущення звільнення працівників Товариства з ініціативи Покупця чи  уповноваженого ним органу (за винятком  вчинення працівником дій, за які передбачено звільнення на підставі пунктів 3, 4, 7, 8 частини першої статті  40 та статті  41 Кодексу законів про працю України), протягом 6-ти місяців.</w:t>
      </w:r>
    </w:p>
    <w:p w:rsidR="00FC74C5" w:rsidRPr="00B73ABC" w:rsidRDefault="00FC74C5" w:rsidP="006954FB">
      <w:pPr>
        <w:numPr>
          <w:ilvl w:val="0"/>
          <w:numId w:val="17"/>
        </w:numPr>
        <w:jc w:val="both"/>
        <w:rPr>
          <w:rFonts w:ascii="Verdana" w:hAnsi="Verdana"/>
          <w:lang w:val="uk-UA"/>
        </w:rPr>
      </w:pPr>
      <w:r w:rsidRPr="00B73ABC">
        <w:rPr>
          <w:rFonts w:ascii="Verdana" w:hAnsi="Verdana"/>
          <w:lang w:val="uk-UA"/>
        </w:rPr>
        <w:t>Виконання колективного договору, який діє на Товаристві на дату переходу права власності, протягом строку його дії, а після закінчення строку його дії укладення нового або внесення змін до укладеного договору в установленому законодавством порядку та забезпечення його виконання (стаття 9 Закону України «Про колективні договори і угоди»).</w:t>
      </w:r>
    </w:p>
    <w:p w:rsidR="00FC74C5" w:rsidRPr="00B73ABC" w:rsidRDefault="00FC74C5" w:rsidP="006954FB">
      <w:pPr>
        <w:numPr>
          <w:ilvl w:val="0"/>
          <w:numId w:val="17"/>
        </w:numPr>
        <w:jc w:val="both"/>
        <w:rPr>
          <w:rFonts w:ascii="Verdana" w:hAnsi="Verdana"/>
          <w:lang w:val="uk-UA"/>
        </w:rPr>
      </w:pPr>
      <w:r w:rsidRPr="00B73ABC">
        <w:rPr>
          <w:rFonts w:ascii="Verdana" w:hAnsi="Verdana"/>
          <w:lang w:val="uk-UA"/>
        </w:rPr>
        <w:t>Дотримання вимог та додаткових обмежень природоохоронного законодавства щодо діяльності Товариства.</w:t>
      </w:r>
    </w:p>
    <w:p w:rsidR="00FC74C5" w:rsidRPr="00B73ABC" w:rsidRDefault="00FC74C5" w:rsidP="006954FB">
      <w:pPr>
        <w:jc w:val="both"/>
        <w:rPr>
          <w:rFonts w:ascii="Verdana" w:hAnsi="Verdana"/>
          <w:lang w:val="uk-UA"/>
        </w:rPr>
      </w:pPr>
      <w:r w:rsidRPr="00B73ABC">
        <w:rPr>
          <w:rFonts w:ascii="Verdana" w:hAnsi="Verdana"/>
          <w:lang w:val="uk-UA"/>
        </w:rPr>
        <w:t xml:space="preserve">       6) Фінансування охорони праці в Товаристві відповідно до вимог статті 19  Закону України «Про охорону праці».</w:t>
      </w:r>
    </w:p>
    <w:p w:rsidR="00FC74C5" w:rsidRPr="00B73ABC" w:rsidRDefault="00FC74C5" w:rsidP="006954FB">
      <w:pPr>
        <w:ind w:firstLine="567"/>
        <w:jc w:val="both"/>
        <w:rPr>
          <w:rFonts w:ascii="Verdana" w:hAnsi="Verdana"/>
          <w:color w:val="000000"/>
          <w:lang w:val="uk-UA"/>
        </w:rPr>
      </w:pPr>
      <w:r w:rsidRPr="00B73ABC">
        <w:rPr>
          <w:rFonts w:ascii="Verdana" w:hAnsi="Verdana"/>
          <w:color w:val="000000"/>
          <w:lang w:val="uk-UA"/>
        </w:rPr>
        <w:t xml:space="preserve">Строк дії зобов’язань Покупця пакета акцій щодо умов, які не мають визначеного періоду їх виконання, становить 1 рік з дня переходу до Покупця права власності на пакет акцій. </w:t>
      </w:r>
    </w:p>
    <w:p w:rsidR="00FC74C5" w:rsidRPr="00B73ABC" w:rsidRDefault="00FC74C5" w:rsidP="006954FB">
      <w:pPr>
        <w:pStyle w:val="BodyText3"/>
        <w:ind w:firstLine="567"/>
        <w:rPr>
          <w:rFonts w:ascii="Verdana" w:hAnsi="Verdana"/>
          <w:b/>
          <w:iCs/>
          <w:sz w:val="24"/>
          <w:szCs w:val="24"/>
        </w:rPr>
      </w:pPr>
      <w:r w:rsidRPr="00B73ABC">
        <w:rPr>
          <w:rFonts w:ascii="Verdana" w:hAnsi="Verdana"/>
          <w:b/>
          <w:iCs/>
          <w:sz w:val="24"/>
          <w:szCs w:val="24"/>
        </w:rPr>
        <w:t>Стартова ціна об’єкта для:</w:t>
      </w:r>
    </w:p>
    <w:p w:rsidR="00FC74C5" w:rsidRPr="00B73ABC" w:rsidRDefault="00FC74C5" w:rsidP="006954FB">
      <w:pPr>
        <w:pStyle w:val="NormalWeb"/>
        <w:spacing w:before="0" w:beforeAutospacing="0" w:after="0" w:afterAutospacing="0"/>
        <w:ind w:firstLine="426"/>
        <w:rPr>
          <w:rFonts w:ascii="Verdana" w:hAnsi="Verdana"/>
          <w:iCs/>
          <w:szCs w:val="24"/>
        </w:rPr>
      </w:pPr>
      <w:r w:rsidRPr="00B73ABC">
        <w:rPr>
          <w:rFonts w:ascii="Verdana" w:hAnsi="Verdana"/>
          <w:iCs/>
          <w:szCs w:val="24"/>
        </w:rPr>
        <w:t>- аукціону з умовами</w:t>
      </w:r>
      <w:r w:rsidRPr="00B73ABC">
        <w:rPr>
          <w:rFonts w:ascii="Verdana" w:hAnsi="Verdana"/>
          <w:iCs/>
          <w:szCs w:val="24"/>
          <w:lang w:val="uk-UA"/>
        </w:rPr>
        <w:t xml:space="preserve"> -</w:t>
      </w:r>
      <w:r w:rsidRPr="00B73ABC">
        <w:rPr>
          <w:rFonts w:ascii="Verdana" w:hAnsi="Verdana"/>
          <w:iCs/>
          <w:szCs w:val="24"/>
        </w:rPr>
        <w:t xml:space="preserve"> </w:t>
      </w:r>
      <w:r w:rsidRPr="00B73ABC">
        <w:rPr>
          <w:rFonts w:ascii="Verdana" w:hAnsi="Verdana"/>
          <w:bCs/>
          <w:color w:val="000000"/>
          <w:szCs w:val="24"/>
        </w:rPr>
        <w:t>89 932 000,00 грн</w:t>
      </w:r>
      <w:r w:rsidRPr="00B73ABC">
        <w:rPr>
          <w:rFonts w:ascii="Verdana" w:hAnsi="Verdana"/>
          <w:iCs/>
          <w:szCs w:val="24"/>
        </w:rPr>
        <w:t>;</w:t>
      </w:r>
    </w:p>
    <w:p w:rsidR="00FC74C5" w:rsidRPr="00B73ABC" w:rsidRDefault="00FC74C5" w:rsidP="006954FB">
      <w:pPr>
        <w:pStyle w:val="BodyText3"/>
        <w:ind w:firstLine="567"/>
        <w:rPr>
          <w:rFonts w:ascii="Verdana" w:hAnsi="Verdana"/>
          <w:iCs/>
          <w:sz w:val="24"/>
          <w:szCs w:val="24"/>
        </w:rPr>
      </w:pPr>
      <w:r w:rsidRPr="00B73ABC">
        <w:rPr>
          <w:rFonts w:ascii="Verdana" w:hAnsi="Verdana"/>
          <w:iCs/>
          <w:sz w:val="24"/>
          <w:szCs w:val="24"/>
        </w:rPr>
        <w:t>- аукціону із зниженням стартової ціни</w:t>
      </w:r>
      <w:r w:rsidRPr="00B73ABC">
        <w:rPr>
          <w:rFonts w:ascii="Verdana" w:hAnsi="Verdana"/>
          <w:bCs/>
          <w:iCs/>
          <w:sz w:val="24"/>
          <w:szCs w:val="24"/>
        </w:rPr>
        <w:t xml:space="preserve"> </w:t>
      </w:r>
      <w:r w:rsidRPr="00B73ABC">
        <w:rPr>
          <w:rFonts w:ascii="Verdana" w:hAnsi="Verdana"/>
          <w:iCs/>
          <w:sz w:val="24"/>
          <w:szCs w:val="24"/>
        </w:rPr>
        <w:t xml:space="preserve">– 44 966 000,00 </w:t>
      </w:r>
      <w:r w:rsidRPr="00B73ABC">
        <w:rPr>
          <w:rFonts w:ascii="Verdana" w:hAnsi="Verdana"/>
          <w:bCs/>
          <w:iCs/>
          <w:sz w:val="24"/>
          <w:szCs w:val="24"/>
        </w:rPr>
        <w:t>грн</w:t>
      </w:r>
      <w:r w:rsidRPr="00B73ABC">
        <w:rPr>
          <w:rFonts w:ascii="Verdana" w:hAnsi="Verdana"/>
          <w:iCs/>
          <w:sz w:val="24"/>
          <w:szCs w:val="24"/>
        </w:rPr>
        <w:t>;</w:t>
      </w:r>
    </w:p>
    <w:p w:rsidR="00FC74C5" w:rsidRPr="00B73ABC" w:rsidRDefault="00FC74C5" w:rsidP="006954FB">
      <w:pPr>
        <w:pStyle w:val="BodyText3"/>
        <w:ind w:firstLine="567"/>
        <w:rPr>
          <w:rFonts w:ascii="Verdana" w:hAnsi="Verdana"/>
          <w:iCs/>
          <w:sz w:val="24"/>
          <w:szCs w:val="24"/>
        </w:rPr>
      </w:pPr>
      <w:r w:rsidRPr="00B73ABC">
        <w:rPr>
          <w:rFonts w:ascii="Verdana" w:hAnsi="Verdana"/>
          <w:iCs/>
          <w:sz w:val="24"/>
          <w:szCs w:val="24"/>
        </w:rPr>
        <w:t xml:space="preserve">- аукціону за методом покрокового зниження стартової ціни та подальшого подання цінових пропозицій - 44 966 000,00 </w:t>
      </w:r>
      <w:r w:rsidRPr="00B73ABC">
        <w:rPr>
          <w:rFonts w:ascii="Verdana" w:hAnsi="Verdana"/>
          <w:bCs/>
          <w:iCs/>
          <w:sz w:val="24"/>
          <w:szCs w:val="24"/>
        </w:rPr>
        <w:t>грн</w:t>
      </w:r>
      <w:r w:rsidRPr="00B73ABC">
        <w:rPr>
          <w:rFonts w:ascii="Verdana" w:hAnsi="Verdana"/>
          <w:iCs/>
          <w:sz w:val="24"/>
          <w:szCs w:val="24"/>
        </w:rPr>
        <w:t>;</w:t>
      </w:r>
    </w:p>
    <w:p w:rsidR="00FC74C5" w:rsidRPr="00B73ABC" w:rsidRDefault="00FC74C5" w:rsidP="006954FB">
      <w:pPr>
        <w:pStyle w:val="BodyText3"/>
        <w:ind w:firstLine="567"/>
        <w:rPr>
          <w:rFonts w:ascii="Verdana" w:hAnsi="Verdana"/>
          <w:b/>
          <w:iCs/>
          <w:sz w:val="24"/>
          <w:szCs w:val="24"/>
        </w:rPr>
      </w:pPr>
      <w:r w:rsidRPr="00B73ABC">
        <w:rPr>
          <w:rFonts w:ascii="Verdana" w:hAnsi="Verdana"/>
          <w:b/>
          <w:iCs/>
          <w:sz w:val="24"/>
          <w:szCs w:val="24"/>
        </w:rPr>
        <w:t>Розмір гарантійного внеску для:</w:t>
      </w:r>
    </w:p>
    <w:p w:rsidR="00FC74C5" w:rsidRPr="00B73ABC" w:rsidRDefault="00FC74C5" w:rsidP="006954FB">
      <w:pPr>
        <w:pStyle w:val="BodyText3"/>
        <w:ind w:firstLine="567"/>
        <w:rPr>
          <w:rFonts w:ascii="Verdana" w:hAnsi="Verdana"/>
          <w:iCs/>
          <w:sz w:val="24"/>
          <w:szCs w:val="24"/>
        </w:rPr>
      </w:pPr>
      <w:r w:rsidRPr="00B73ABC">
        <w:rPr>
          <w:rFonts w:ascii="Verdana" w:hAnsi="Verdana"/>
          <w:iCs/>
          <w:sz w:val="24"/>
          <w:szCs w:val="24"/>
        </w:rPr>
        <w:t>- аукціону з умовами – 8 993 200,00</w:t>
      </w:r>
      <w:r w:rsidRPr="00B73ABC">
        <w:rPr>
          <w:rFonts w:ascii="Verdana" w:hAnsi="Verdana"/>
          <w:sz w:val="24"/>
          <w:szCs w:val="24"/>
        </w:rPr>
        <w:t xml:space="preserve"> </w:t>
      </w:r>
      <w:r w:rsidRPr="00B73ABC">
        <w:rPr>
          <w:rFonts w:ascii="Verdana" w:hAnsi="Verdana"/>
          <w:sz w:val="24"/>
          <w:szCs w:val="24"/>
          <w:lang w:eastAsia="en-US"/>
        </w:rPr>
        <w:t>грн</w:t>
      </w:r>
      <w:r w:rsidRPr="00B73ABC">
        <w:rPr>
          <w:rFonts w:ascii="Verdana" w:hAnsi="Verdana"/>
          <w:iCs/>
          <w:sz w:val="24"/>
          <w:szCs w:val="24"/>
        </w:rPr>
        <w:t>;</w:t>
      </w:r>
    </w:p>
    <w:p w:rsidR="00FC74C5" w:rsidRPr="00B73ABC" w:rsidRDefault="00FC74C5" w:rsidP="006954FB">
      <w:pPr>
        <w:pStyle w:val="BodyText3"/>
        <w:ind w:firstLine="567"/>
        <w:rPr>
          <w:rFonts w:ascii="Verdana" w:hAnsi="Verdana"/>
          <w:iCs/>
          <w:sz w:val="24"/>
          <w:szCs w:val="24"/>
        </w:rPr>
      </w:pPr>
      <w:r w:rsidRPr="00B73ABC">
        <w:rPr>
          <w:rFonts w:ascii="Verdana" w:hAnsi="Verdana"/>
          <w:iCs/>
          <w:sz w:val="24"/>
          <w:szCs w:val="24"/>
        </w:rPr>
        <w:t>- аукціону із зниженням стартової ціни</w:t>
      </w:r>
      <w:r w:rsidRPr="00B73ABC">
        <w:rPr>
          <w:rFonts w:ascii="Verdana" w:hAnsi="Verdana"/>
          <w:sz w:val="24"/>
          <w:szCs w:val="24"/>
        </w:rPr>
        <w:t xml:space="preserve"> </w:t>
      </w:r>
      <w:r w:rsidRPr="00B73ABC">
        <w:rPr>
          <w:rFonts w:ascii="Verdana" w:hAnsi="Verdana"/>
          <w:iCs/>
          <w:sz w:val="24"/>
          <w:szCs w:val="24"/>
        </w:rPr>
        <w:t xml:space="preserve">– </w:t>
      </w:r>
      <w:r w:rsidRPr="00B73ABC">
        <w:rPr>
          <w:rFonts w:ascii="Verdana" w:hAnsi="Verdana"/>
          <w:sz w:val="24"/>
          <w:szCs w:val="24"/>
        </w:rPr>
        <w:t>4 496 600,00</w:t>
      </w:r>
      <w:r w:rsidRPr="00B73ABC">
        <w:rPr>
          <w:rFonts w:ascii="Verdana" w:hAnsi="Verdana"/>
          <w:b/>
          <w:sz w:val="24"/>
          <w:szCs w:val="24"/>
        </w:rPr>
        <w:t xml:space="preserve"> </w:t>
      </w:r>
      <w:r w:rsidRPr="00B73ABC">
        <w:rPr>
          <w:rFonts w:ascii="Verdana" w:hAnsi="Verdana"/>
          <w:sz w:val="24"/>
          <w:szCs w:val="24"/>
          <w:lang w:eastAsia="en-US"/>
        </w:rPr>
        <w:t>грн</w:t>
      </w:r>
      <w:r w:rsidRPr="00B73ABC">
        <w:rPr>
          <w:rFonts w:ascii="Verdana" w:hAnsi="Verdana"/>
          <w:iCs/>
          <w:sz w:val="24"/>
          <w:szCs w:val="24"/>
        </w:rPr>
        <w:t>;</w:t>
      </w:r>
    </w:p>
    <w:p w:rsidR="00FC74C5" w:rsidRPr="00B73ABC" w:rsidRDefault="00FC74C5" w:rsidP="006954FB">
      <w:pPr>
        <w:pStyle w:val="BodyText3"/>
        <w:ind w:firstLine="567"/>
        <w:rPr>
          <w:rFonts w:ascii="Verdana" w:hAnsi="Verdana"/>
          <w:iCs/>
          <w:sz w:val="24"/>
          <w:szCs w:val="24"/>
        </w:rPr>
      </w:pPr>
      <w:r w:rsidRPr="00B73ABC">
        <w:rPr>
          <w:rFonts w:ascii="Verdana" w:hAnsi="Verdana"/>
          <w:iCs/>
          <w:sz w:val="24"/>
          <w:szCs w:val="24"/>
        </w:rPr>
        <w:t xml:space="preserve">- аукціону за методом покрокового зниження стартової ціни та подальшого подання цінових пропозицій – </w:t>
      </w:r>
      <w:r w:rsidRPr="00B73ABC">
        <w:rPr>
          <w:rFonts w:ascii="Verdana" w:hAnsi="Verdana"/>
          <w:sz w:val="24"/>
          <w:szCs w:val="24"/>
        </w:rPr>
        <w:t>4 496 600,00</w:t>
      </w:r>
      <w:r w:rsidRPr="00B73ABC">
        <w:rPr>
          <w:rFonts w:ascii="Verdana" w:hAnsi="Verdana"/>
          <w:b/>
          <w:sz w:val="24"/>
          <w:szCs w:val="24"/>
        </w:rPr>
        <w:t xml:space="preserve"> </w:t>
      </w:r>
      <w:r w:rsidRPr="00B73ABC">
        <w:rPr>
          <w:rFonts w:ascii="Verdana" w:hAnsi="Verdana"/>
          <w:sz w:val="24"/>
          <w:szCs w:val="24"/>
          <w:lang w:eastAsia="en-US"/>
        </w:rPr>
        <w:t>грн</w:t>
      </w:r>
      <w:r w:rsidRPr="00B73ABC">
        <w:rPr>
          <w:rFonts w:ascii="Verdana" w:hAnsi="Verdana"/>
          <w:iCs/>
          <w:sz w:val="24"/>
          <w:szCs w:val="24"/>
        </w:rPr>
        <w:t>.</w:t>
      </w:r>
    </w:p>
    <w:p w:rsidR="00FC74C5" w:rsidRPr="00B73ABC" w:rsidRDefault="00FC74C5" w:rsidP="006954FB">
      <w:pPr>
        <w:pStyle w:val="BodyText3"/>
        <w:ind w:firstLine="567"/>
        <w:rPr>
          <w:rFonts w:ascii="Verdana" w:hAnsi="Verdana"/>
          <w:iCs/>
          <w:sz w:val="24"/>
          <w:szCs w:val="24"/>
        </w:rPr>
      </w:pPr>
      <w:r w:rsidRPr="00B73ABC">
        <w:rPr>
          <w:rFonts w:ascii="Verdana" w:hAnsi="Verdana"/>
          <w:b/>
          <w:iCs/>
          <w:sz w:val="24"/>
          <w:szCs w:val="24"/>
        </w:rPr>
        <w:t>Розмір реєстраційного внеску:</w:t>
      </w:r>
      <w:r w:rsidRPr="00B73ABC">
        <w:rPr>
          <w:rFonts w:ascii="Verdana" w:hAnsi="Verdana"/>
          <w:iCs/>
          <w:sz w:val="24"/>
          <w:szCs w:val="24"/>
        </w:rPr>
        <w:t xml:space="preserve">  1300,00 </w:t>
      </w:r>
      <w:r w:rsidRPr="00B73ABC">
        <w:rPr>
          <w:rFonts w:ascii="Verdana" w:hAnsi="Verdana"/>
          <w:sz w:val="24"/>
          <w:szCs w:val="24"/>
        </w:rPr>
        <w:t>грн.</w:t>
      </w:r>
    </w:p>
    <w:p w:rsidR="00FC74C5" w:rsidRPr="00B73ABC" w:rsidRDefault="00FC74C5" w:rsidP="006954FB">
      <w:pPr>
        <w:pStyle w:val="Default"/>
        <w:jc w:val="both"/>
        <w:rPr>
          <w:rFonts w:ascii="Verdana" w:hAnsi="Verdana"/>
          <w:b/>
          <w:lang w:val="uk-UA"/>
        </w:rPr>
      </w:pPr>
      <w:r w:rsidRPr="00B73ABC">
        <w:rPr>
          <w:rFonts w:ascii="Verdana" w:hAnsi="Verdana"/>
          <w:b/>
          <w:lang w:val="uk-UA"/>
        </w:rPr>
        <w:t xml:space="preserve">4) Додаткова інформація </w:t>
      </w:r>
    </w:p>
    <w:p w:rsidR="00FC74C5" w:rsidRPr="00B73ABC" w:rsidRDefault="00FC74C5" w:rsidP="006954FB">
      <w:pPr>
        <w:pStyle w:val="Default"/>
        <w:jc w:val="both"/>
        <w:rPr>
          <w:rFonts w:ascii="Verdana" w:hAnsi="Verdana"/>
          <w:iCs/>
          <w:lang w:val="uk-UA"/>
        </w:rPr>
      </w:pPr>
      <w:r w:rsidRPr="00B73ABC">
        <w:rPr>
          <w:rFonts w:ascii="Verdana" w:hAnsi="Verdana"/>
          <w:iCs/>
          <w:lang w:val="uk-UA"/>
        </w:rPr>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w:t>
      </w:r>
    </w:p>
    <w:p w:rsidR="00FC74C5" w:rsidRPr="00B73ABC" w:rsidRDefault="00FC74C5" w:rsidP="006954FB">
      <w:pPr>
        <w:pStyle w:val="BodyText3"/>
        <w:tabs>
          <w:tab w:val="left" w:pos="5529"/>
        </w:tabs>
        <w:ind w:firstLine="540"/>
        <w:rPr>
          <w:rFonts w:ascii="Verdana" w:hAnsi="Verdana"/>
          <w:sz w:val="24"/>
          <w:szCs w:val="24"/>
        </w:rPr>
      </w:pPr>
      <w:r w:rsidRPr="00B73ABC">
        <w:rPr>
          <w:rFonts w:ascii="Verdana" w:hAnsi="Verdana"/>
          <w:sz w:val="24"/>
          <w:szCs w:val="24"/>
        </w:rPr>
        <w:t>Оператор електронного майданчика здійснює перерахування гарантійного та реєстраційного внесків на казначейські рахунки за такими реквізитами:</w:t>
      </w:r>
    </w:p>
    <w:p w:rsidR="00FC74C5" w:rsidRPr="00B73ABC" w:rsidRDefault="00FC74C5" w:rsidP="006954FB">
      <w:pPr>
        <w:pStyle w:val="3"/>
        <w:shd w:val="clear" w:color="auto" w:fill="auto"/>
        <w:tabs>
          <w:tab w:val="left" w:pos="720"/>
          <w:tab w:val="left" w:pos="5529"/>
        </w:tabs>
        <w:spacing w:before="0" w:after="0" w:line="240" w:lineRule="auto"/>
        <w:ind w:firstLine="709"/>
        <w:rPr>
          <w:rFonts w:ascii="Verdana" w:hAnsi="Verdana"/>
          <w:color w:val="000000"/>
          <w:spacing w:val="0"/>
          <w:sz w:val="24"/>
          <w:szCs w:val="24"/>
        </w:rPr>
      </w:pPr>
      <w:r w:rsidRPr="00B73ABC">
        <w:rPr>
          <w:rFonts w:ascii="Verdana" w:hAnsi="Verdana"/>
          <w:color w:val="000000"/>
          <w:spacing w:val="0"/>
          <w:sz w:val="24"/>
          <w:szCs w:val="24"/>
        </w:rPr>
        <w:tab/>
        <w:t>в національній валюті:</w:t>
      </w:r>
    </w:p>
    <w:p w:rsidR="00FC74C5" w:rsidRPr="00B73ABC" w:rsidRDefault="00FC74C5" w:rsidP="006954FB">
      <w:pPr>
        <w:pStyle w:val="3"/>
        <w:shd w:val="clear" w:color="auto" w:fill="auto"/>
        <w:tabs>
          <w:tab w:val="left" w:pos="720"/>
          <w:tab w:val="left" w:pos="5529"/>
        </w:tabs>
        <w:spacing w:before="0" w:after="0" w:line="240" w:lineRule="auto"/>
        <w:rPr>
          <w:rFonts w:ascii="Verdana" w:hAnsi="Verdana"/>
          <w:spacing w:val="0"/>
          <w:sz w:val="24"/>
          <w:szCs w:val="24"/>
          <w:lang w:val="uk-UA"/>
        </w:rPr>
      </w:pPr>
      <w:r w:rsidRPr="00B73ABC">
        <w:rPr>
          <w:rFonts w:ascii="Verdana" w:hAnsi="Verdana"/>
          <w:b/>
          <w:spacing w:val="0"/>
          <w:sz w:val="24"/>
          <w:szCs w:val="24"/>
        </w:rPr>
        <w:t>Одержувач</w:t>
      </w:r>
      <w:r w:rsidRPr="00B73ABC">
        <w:rPr>
          <w:rFonts w:ascii="Verdana" w:hAnsi="Verdana"/>
          <w:spacing w:val="0"/>
          <w:sz w:val="24"/>
          <w:szCs w:val="24"/>
        </w:rPr>
        <w:t xml:space="preserve">: Регіональне відділення Фонду державного майна України по Вінницькій </w:t>
      </w:r>
      <w:r w:rsidRPr="00B73ABC">
        <w:rPr>
          <w:rFonts w:ascii="Verdana" w:hAnsi="Verdana"/>
          <w:spacing w:val="0"/>
          <w:sz w:val="24"/>
          <w:szCs w:val="24"/>
          <w:lang w:val="uk-UA"/>
        </w:rPr>
        <w:t xml:space="preserve">та Хмельницькій </w:t>
      </w:r>
      <w:r w:rsidRPr="00B73ABC">
        <w:rPr>
          <w:rFonts w:ascii="Verdana" w:hAnsi="Verdana"/>
          <w:spacing w:val="0"/>
          <w:sz w:val="24"/>
          <w:szCs w:val="24"/>
        </w:rPr>
        <w:t>област</w:t>
      </w:r>
      <w:r w:rsidRPr="00B73ABC">
        <w:rPr>
          <w:rFonts w:ascii="Verdana" w:hAnsi="Verdana"/>
          <w:spacing w:val="0"/>
          <w:sz w:val="24"/>
          <w:szCs w:val="24"/>
          <w:lang w:val="uk-UA"/>
        </w:rPr>
        <w:t>ях.</w:t>
      </w:r>
    </w:p>
    <w:p w:rsidR="00FC74C5" w:rsidRPr="00B73ABC" w:rsidRDefault="00FC74C5" w:rsidP="006954FB">
      <w:pPr>
        <w:pStyle w:val="3"/>
        <w:shd w:val="clear" w:color="auto" w:fill="auto"/>
        <w:tabs>
          <w:tab w:val="left" w:pos="720"/>
          <w:tab w:val="left" w:pos="5529"/>
        </w:tabs>
        <w:spacing w:before="0" w:after="0" w:line="240" w:lineRule="auto"/>
        <w:rPr>
          <w:rFonts w:ascii="Verdana" w:hAnsi="Verdana"/>
          <w:spacing w:val="0"/>
          <w:sz w:val="24"/>
          <w:szCs w:val="24"/>
          <w:lang w:val="uk-UA"/>
        </w:rPr>
      </w:pPr>
      <w:r w:rsidRPr="00B73ABC">
        <w:rPr>
          <w:rFonts w:ascii="Verdana" w:hAnsi="Verdana"/>
          <w:b/>
          <w:spacing w:val="0"/>
          <w:sz w:val="24"/>
          <w:szCs w:val="24"/>
        </w:rPr>
        <w:t>Рахунок</w:t>
      </w:r>
      <w:r w:rsidRPr="00B73ABC">
        <w:rPr>
          <w:rFonts w:ascii="Verdana" w:hAnsi="Verdana"/>
          <w:spacing w:val="0"/>
          <w:sz w:val="24"/>
          <w:szCs w:val="24"/>
        </w:rPr>
        <w:t xml:space="preserve"> UA</w:t>
      </w:r>
      <w:r w:rsidRPr="00B73ABC">
        <w:rPr>
          <w:rFonts w:ascii="Verdana" w:hAnsi="Verdana"/>
          <w:spacing w:val="0"/>
          <w:sz w:val="24"/>
          <w:szCs w:val="24"/>
          <w:lang w:val="uk-UA"/>
        </w:rPr>
        <w:t>598201720355549001000156369</w:t>
      </w:r>
      <w:r w:rsidRPr="00B73ABC">
        <w:rPr>
          <w:rFonts w:ascii="Verdana" w:hAnsi="Verdana"/>
          <w:sz w:val="24"/>
          <w:szCs w:val="24"/>
        </w:rPr>
        <w:t xml:space="preserve"> </w:t>
      </w:r>
      <w:r w:rsidRPr="00B73ABC">
        <w:rPr>
          <w:rFonts w:ascii="Verdana" w:hAnsi="Verdana"/>
          <w:sz w:val="24"/>
          <w:szCs w:val="24"/>
          <w:lang w:val="uk-UA"/>
        </w:rPr>
        <w:t>(</w:t>
      </w:r>
      <w:r w:rsidRPr="00B73ABC">
        <w:rPr>
          <w:rFonts w:ascii="Verdana" w:hAnsi="Verdana"/>
          <w:spacing w:val="0"/>
          <w:sz w:val="24"/>
          <w:szCs w:val="24"/>
        </w:rPr>
        <w:t>для перерахування реєстраційного внеску</w:t>
      </w:r>
      <w:r w:rsidRPr="00B73ABC">
        <w:rPr>
          <w:rFonts w:ascii="Verdana" w:hAnsi="Verdana"/>
          <w:spacing w:val="0"/>
          <w:sz w:val="24"/>
          <w:szCs w:val="24"/>
          <w:lang w:val="uk-UA"/>
        </w:rPr>
        <w:t xml:space="preserve"> </w:t>
      </w:r>
      <w:r w:rsidRPr="00B73ABC">
        <w:rPr>
          <w:rFonts w:ascii="Verdana" w:hAnsi="Verdana"/>
          <w:spacing w:val="0"/>
          <w:sz w:val="24"/>
          <w:szCs w:val="24"/>
        </w:rPr>
        <w:t>та проведення</w:t>
      </w:r>
      <w:r w:rsidRPr="00B73ABC">
        <w:rPr>
          <w:rFonts w:ascii="Verdana" w:hAnsi="Verdana"/>
          <w:spacing w:val="0"/>
          <w:sz w:val="24"/>
          <w:szCs w:val="24"/>
          <w:lang w:val="uk-UA"/>
        </w:rPr>
        <w:t xml:space="preserve"> </w:t>
      </w:r>
      <w:r w:rsidRPr="00B73ABC">
        <w:rPr>
          <w:rFonts w:ascii="Verdana" w:hAnsi="Verdana"/>
          <w:spacing w:val="0"/>
          <w:sz w:val="24"/>
          <w:szCs w:val="24"/>
        </w:rPr>
        <w:t>переможцем аукціону розрахунків за придбаний об’єкт</w:t>
      </w:r>
      <w:r w:rsidRPr="00B73ABC">
        <w:rPr>
          <w:rFonts w:ascii="Verdana" w:hAnsi="Verdana"/>
          <w:spacing w:val="0"/>
          <w:sz w:val="24"/>
          <w:szCs w:val="24"/>
          <w:lang w:val="uk-UA"/>
        </w:rPr>
        <w:t>).</w:t>
      </w:r>
    </w:p>
    <w:p w:rsidR="00FC74C5" w:rsidRPr="00B73ABC" w:rsidRDefault="00FC74C5" w:rsidP="006954FB">
      <w:pPr>
        <w:pStyle w:val="3"/>
        <w:shd w:val="clear" w:color="auto" w:fill="auto"/>
        <w:tabs>
          <w:tab w:val="left" w:pos="720"/>
        </w:tabs>
        <w:spacing w:before="0" w:after="0" w:line="240" w:lineRule="auto"/>
        <w:rPr>
          <w:rFonts w:ascii="Verdana" w:hAnsi="Verdana"/>
          <w:spacing w:val="0"/>
          <w:sz w:val="24"/>
          <w:szCs w:val="24"/>
          <w:lang w:val="uk-UA"/>
        </w:rPr>
      </w:pPr>
      <w:r w:rsidRPr="00B73ABC">
        <w:rPr>
          <w:rFonts w:ascii="Verdana" w:hAnsi="Verdana"/>
          <w:b/>
          <w:spacing w:val="0"/>
          <w:sz w:val="24"/>
          <w:szCs w:val="24"/>
        </w:rPr>
        <w:t>Рахунок</w:t>
      </w:r>
      <w:r w:rsidRPr="00B73ABC">
        <w:rPr>
          <w:rFonts w:ascii="Verdana" w:hAnsi="Verdana"/>
          <w:spacing w:val="0"/>
          <w:sz w:val="24"/>
          <w:szCs w:val="24"/>
        </w:rPr>
        <w:t xml:space="preserve"> UA </w:t>
      </w:r>
      <w:r w:rsidRPr="00B73ABC">
        <w:rPr>
          <w:rFonts w:ascii="Verdana" w:hAnsi="Verdana"/>
          <w:spacing w:val="0"/>
          <w:sz w:val="24"/>
          <w:szCs w:val="24"/>
          <w:lang w:val="uk-UA"/>
        </w:rPr>
        <w:t>388201720355219001000156369</w:t>
      </w:r>
      <w:r w:rsidRPr="00B73ABC">
        <w:rPr>
          <w:rFonts w:ascii="Verdana" w:hAnsi="Verdana"/>
          <w:spacing w:val="0"/>
          <w:sz w:val="24"/>
          <w:szCs w:val="24"/>
        </w:rPr>
        <w:t xml:space="preserve"> </w:t>
      </w:r>
      <w:r w:rsidRPr="00B73ABC">
        <w:rPr>
          <w:rFonts w:ascii="Verdana" w:hAnsi="Verdana"/>
          <w:spacing w:val="0"/>
          <w:sz w:val="24"/>
          <w:szCs w:val="24"/>
          <w:lang w:val="uk-UA"/>
        </w:rPr>
        <w:t>(</w:t>
      </w:r>
      <w:r w:rsidRPr="00B73ABC">
        <w:rPr>
          <w:rFonts w:ascii="Verdana" w:hAnsi="Verdana"/>
          <w:spacing w:val="0"/>
          <w:sz w:val="24"/>
          <w:szCs w:val="24"/>
        </w:rPr>
        <w:t>для перерахування гарантійного внеску</w:t>
      </w:r>
      <w:r w:rsidRPr="00B73ABC">
        <w:rPr>
          <w:rFonts w:ascii="Verdana" w:hAnsi="Verdana"/>
          <w:spacing w:val="0"/>
          <w:sz w:val="24"/>
          <w:szCs w:val="24"/>
          <w:lang w:val="uk-UA"/>
        </w:rPr>
        <w:t>).</w:t>
      </w:r>
    </w:p>
    <w:p w:rsidR="00FC74C5" w:rsidRPr="00B73ABC" w:rsidRDefault="00FC74C5" w:rsidP="006954FB">
      <w:pPr>
        <w:pStyle w:val="3"/>
        <w:shd w:val="clear" w:color="auto" w:fill="auto"/>
        <w:tabs>
          <w:tab w:val="left" w:pos="720"/>
        </w:tabs>
        <w:spacing w:before="0" w:after="0" w:line="240" w:lineRule="auto"/>
        <w:rPr>
          <w:rFonts w:ascii="Verdana" w:hAnsi="Verdana"/>
          <w:spacing w:val="0"/>
          <w:sz w:val="24"/>
          <w:szCs w:val="24"/>
          <w:lang w:val="uk-UA"/>
        </w:rPr>
      </w:pPr>
      <w:r w:rsidRPr="00B73ABC">
        <w:rPr>
          <w:rFonts w:ascii="Verdana" w:hAnsi="Verdana"/>
          <w:b/>
          <w:spacing w:val="0"/>
          <w:sz w:val="24"/>
          <w:szCs w:val="24"/>
        </w:rPr>
        <w:t>Банк одержувача</w:t>
      </w:r>
      <w:r w:rsidRPr="00B73ABC">
        <w:rPr>
          <w:rFonts w:ascii="Verdana" w:hAnsi="Verdana"/>
          <w:spacing w:val="0"/>
          <w:sz w:val="24"/>
          <w:szCs w:val="24"/>
        </w:rPr>
        <w:t xml:space="preserve">: </w:t>
      </w:r>
      <w:r w:rsidRPr="00B73ABC">
        <w:rPr>
          <w:rFonts w:ascii="Verdana" w:hAnsi="Verdana"/>
          <w:spacing w:val="0"/>
          <w:sz w:val="24"/>
          <w:szCs w:val="24"/>
          <w:lang w:val="uk-UA"/>
        </w:rPr>
        <w:t xml:space="preserve">Державна казначейська служба України, </w:t>
      </w:r>
      <w:r w:rsidRPr="00B73ABC">
        <w:rPr>
          <w:rFonts w:ascii="Verdana" w:hAnsi="Verdana"/>
          <w:spacing w:val="0"/>
          <w:sz w:val="24"/>
          <w:szCs w:val="24"/>
        </w:rPr>
        <w:t>м. Київ</w:t>
      </w:r>
      <w:r w:rsidRPr="00B73ABC">
        <w:rPr>
          <w:rFonts w:ascii="Verdana" w:hAnsi="Verdana"/>
          <w:spacing w:val="0"/>
          <w:sz w:val="24"/>
          <w:szCs w:val="24"/>
          <w:lang w:val="uk-UA"/>
        </w:rPr>
        <w:t>.</w:t>
      </w:r>
    </w:p>
    <w:p w:rsidR="00FC74C5" w:rsidRPr="00B73ABC" w:rsidRDefault="00FC74C5" w:rsidP="006954FB">
      <w:pPr>
        <w:pStyle w:val="3"/>
        <w:shd w:val="clear" w:color="auto" w:fill="auto"/>
        <w:tabs>
          <w:tab w:val="left" w:pos="720"/>
        </w:tabs>
        <w:spacing w:before="0" w:after="0" w:line="240" w:lineRule="auto"/>
        <w:rPr>
          <w:rFonts w:ascii="Verdana" w:hAnsi="Verdana"/>
          <w:spacing w:val="0"/>
          <w:sz w:val="24"/>
          <w:szCs w:val="24"/>
          <w:lang w:val="uk-UA"/>
        </w:rPr>
      </w:pPr>
      <w:r w:rsidRPr="00B73ABC">
        <w:rPr>
          <w:rFonts w:ascii="Verdana" w:hAnsi="Verdana"/>
          <w:spacing w:val="0"/>
          <w:sz w:val="24"/>
          <w:szCs w:val="24"/>
        </w:rPr>
        <w:t xml:space="preserve">Код </w:t>
      </w:r>
      <w:r w:rsidRPr="00B73ABC">
        <w:rPr>
          <w:rFonts w:ascii="Verdana" w:hAnsi="Verdana"/>
          <w:spacing w:val="0"/>
          <w:sz w:val="24"/>
          <w:szCs w:val="24"/>
          <w:lang w:val="uk-UA"/>
        </w:rPr>
        <w:t xml:space="preserve">за </w:t>
      </w:r>
      <w:r w:rsidRPr="00B73ABC">
        <w:rPr>
          <w:rFonts w:ascii="Verdana" w:hAnsi="Verdana"/>
          <w:spacing w:val="0"/>
          <w:sz w:val="24"/>
          <w:szCs w:val="24"/>
        </w:rPr>
        <w:t>ЄДРПОУ</w:t>
      </w:r>
      <w:r w:rsidRPr="00B73ABC">
        <w:rPr>
          <w:rFonts w:ascii="Verdana" w:hAnsi="Verdana"/>
          <w:spacing w:val="0"/>
          <w:sz w:val="24"/>
          <w:szCs w:val="24"/>
          <w:lang w:val="uk-UA"/>
        </w:rPr>
        <w:t>:</w:t>
      </w:r>
      <w:r w:rsidRPr="00B73ABC">
        <w:rPr>
          <w:rFonts w:ascii="Verdana" w:hAnsi="Verdana"/>
          <w:spacing w:val="0"/>
          <w:sz w:val="24"/>
          <w:szCs w:val="24"/>
        </w:rPr>
        <w:t xml:space="preserve"> </w:t>
      </w:r>
      <w:r w:rsidRPr="00B73ABC">
        <w:rPr>
          <w:rFonts w:ascii="Verdana" w:hAnsi="Verdana"/>
          <w:spacing w:val="0"/>
          <w:sz w:val="24"/>
          <w:szCs w:val="24"/>
          <w:lang w:val="uk-UA"/>
        </w:rPr>
        <w:t>42964094.</w:t>
      </w:r>
    </w:p>
    <w:p w:rsidR="00FC74C5" w:rsidRPr="00B73ABC" w:rsidRDefault="00FC74C5" w:rsidP="006954FB">
      <w:pPr>
        <w:pStyle w:val="3"/>
        <w:shd w:val="clear" w:color="auto" w:fill="auto"/>
        <w:tabs>
          <w:tab w:val="left" w:pos="720"/>
        </w:tabs>
        <w:spacing w:before="0" w:after="0" w:line="240" w:lineRule="auto"/>
        <w:rPr>
          <w:rFonts w:ascii="Verdana" w:hAnsi="Verdana"/>
          <w:spacing w:val="0"/>
          <w:sz w:val="24"/>
          <w:szCs w:val="24"/>
          <w:lang w:val="uk-UA"/>
        </w:rPr>
      </w:pPr>
    </w:p>
    <w:p w:rsidR="00FC74C5" w:rsidRPr="00B73ABC" w:rsidRDefault="00FC74C5" w:rsidP="006954FB">
      <w:pPr>
        <w:jc w:val="both"/>
        <w:rPr>
          <w:rFonts w:ascii="Verdana" w:hAnsi="Verdana"/>
        </w:rPr>
      </w:pPr>
      <w:r w:rsidRPr="00B73ABC">
        <w:rPr>
          <w:rFonts w:ascii="Verdana" w:hAnsi="Verdana"/>
          <w:b/>
        </w:rPr>
        <w:t>Реквізити рахунків операторів електронних майданчиків, відкритих для сплати</w:t>
      </w:r>
      <w:r w:rsidRPr="00B73ABC">
        <w:rPr>
          <w:rFonts w:ascii="Verdana" w:hAnsi="Verdana"/>
        </w:rPr>
        <w:t xml:space="preserve"> потенційними покупцями гарантійних та реєстраційних внесків розміщено за посиланням</w:t>
      </w:r>
      <w:r w:rsidRPr="00B73ABC">
        <w:rPr>
          <w:rFonts w:ascii="Verdana" w:hAnsi="Verdana"/>
          <w:lang w:val="uk-UA"/>
        </w:rPr>
        <w:t xml:space="preserve"> </w:t>
      </w:r>
      <w:hyperlink r:id="rId6" w:tgtFrame="_blank" w:history="1">
        <w:r w:rsidRPr="00B73ABC">
          <w:rPr>
            <w:rStyle w:val="Hyperlink"/>
            <w:rFonts w:ascii="Verdana" w:hAnsi="Verdana"/>
          </w:rPr>
          <w:t>https://prozorro.sale/info/elektronni-majdanchiki-ets-prozorroprodazhi-cbd2</w:t>
        </w:r>
      </w:hyperlink>
    </w:p>
    <w:p w:rsidR="00FC74C5" w:rsidRPr="00B73ABC" w:rsidRDefault="00FC74C5" w:rsidP="006954FB">
      <w:pPr>
        <w:pStyle w:val="1"/>
        <w:spacing w:line="240" w:lineRule="auto"/>
        <w:ind w:left="0"/>
        <w:jc w:val="both"/>
        <w:rPr>
          <w:rFonts w:ascii="Verdana" w:hAnsi="Verdana"/>
          <w:sz w:val="24"/>
          <w:szCs w:val="24"/>
        </w:rPr>
      </w:pPr>
      <w:r w:rsidRPr="00B73ABC">
        <w:rPr>
          <w:rFonts w:ascii="Verdana" w:hAnsi="Verdana"/>
          <w:b/>
          <w:sz w:val="24"/>
          <w:szCs w:val="24"/>
        </w:rPr>
        <w:t xml:space="preserve">Час і місце проведення огляду об’єкта: </w:t>
      </w:r>
      <w:r w:rsidRPr="00B73ABC">
        <w:rPr>
          <w:rFonts w:ascii="Verdana" w:hAnsi="Verdana"/>
          <w:sz w:val="24"/>
          <w:szCs w:val="24"/>
        </w:rPr>
        <w:t xml:space="preserve">ознайомитися з Об’єктом приватизації можна у робочі дні:  понеділок, вівторок, середа, четвер – з 8.00 до 17.00, у п’ятницю – з 8.00 до 16.00  за місцем його розташування за адресою: м. </w:t>
      </w:r>
      <w:r w:rsidRPr="00B73ABC">
        <w:rPr>
          <w:rFonts w:ascii="Verdana" w:hAnsi="Verdana"/>
          <w:bCs/>
          <w:sz w:val="24"/>
          <w:szCs w:val="24"/>
        </w:rPr>
        <w:t xml:space="preserve">Вінниця, вул. 600-річчя, 21. </w:t>
      </w:r>
      <w:r w:rsidRPr="00B73ABC">
        <w:rPr>
          <w:rFonts w:ascii="Verdana" w:hAnsi="Verdana"/>
          <w:sz w:val="24"/>
          <w:szCs w:val="24"/>
        </w:rPr>
        <w:t xml:space="preserve"> </w:t>
      </w:r>
    </w:p>
    <w:p w:rsidR="00FC74C5" w:rsidRPr="00B73ABC" w:rsidRDefault="00FC74C5" w:rsidP="006954FB">
      <w:pPr>
        <w:pStyle w:val="1"/>
        <w:spacing w:line="240" w:lineRule="auto"/>
        <w:ind w:left="0"/>
        <w:jc w:val="both"/>
        <w:rPr>
          <w:rFonts w:ascii="Verdana" w:hAnsi="Verdana"/>
          <w:sz w:val="24"/>
          <w:szCs w:val="24"/>
        </w:rPr>
      </w:pPr>
      <w:r w:rsidRPr="00B73ABC">
        <w:rPr>
          <w:rFonts w:ascii="Verdana" w:hAnsi="Verdana"/>
          <w:iCs/>
          <w:sz w:val="24"/>
          <w:szCs w:val="24"/>
        </w:rPr>
        <w:t>ПІБ контактної особи на об’єкті:</w:t>
      </w:r>
      <w:r w:rsidRPr="00B73ABC">
        <w:rPr>
          <w:rFonts w:ascii="Verdana" w:hAnsi="Verdana"/>
          <w:sz w:val="24"/>
          <w:szCs w:val="24"/>
        </w:rPr>
        <w:t xml:space="preserve"> начальник економічного відділу АТ «Вінницький завод «Кристал»   Цюпій Олена Михайлівна т</w:t>
      </w:r>
      <w:r w:rsidRPr="00B73ABC">
        <w:rPr>
          <w:rFonts w:ascii="Verdana" w:hAnsi="Verdana"/>
          <w:bCs/>
          <w:sz w:val="24"/>
          <w:szCs w:val="24"/>
          <w:lang w:eastAsia="uk-UA"/>
        </w:rPr>
        <w:t>ел. (0432)</w:t>
      </w:r>
      <w:r w:rsidRPr="00B73ABC">
        <w:rPr>
          <w:rFonts w:ascii="Verdana" w:hAnsi="Verdana"/>
          <w:bCs/>
          <w:sz w:val="24"/>
          <w:szCs w:val="24"/>
          <w:lang w:val="ru-RU" w:eastAsia="uk-UA"/>
        </w:rPr>
        <w:t xml:space="preserve"> </w:t>
      </w:r>
      <w:r w:rsidRPr="00B73ABC">
        <w:rPr>
          <w:rFonts w:ascii="Verdana" w:hAnsi="Verdana"/>
          <w:bCs/>
          <w:sz w:val="24"/>
          <w:szCs w:val="24"/>
          <w:lang w:eastAsia="uk-UA"/>
        </w:rPr>
        <w:t xml:space="preserve">55-54-74, </w:t>
      </w:r>
      <w:r w:rsidRPr="00B73ABC">
        <w:rPr>
          <w:rFonts w:ascii="Verdana" w:hAnsi="Verdana"/>
          <w:sz w:val="24"/>
          <w:szCs w:val="24"/>
        </w:rPr>
        <w:t xml:space="preserve">адреса електронної пошти: </w:t>
      </w:r>
      <w:r w:rsidRPr="00B73ABC">
        <w:rPr>
          <w:rFonts w:ascii="Verdana" w:hAnsi="Verdana"/>
          <w:sz w:val="24"/>
          <w:szCs w:val="24"/>
          <w:lang w:val="en-US"/>
        </w:rPr>
        <w:t>kristalleko</w:t>
      </w:r>
      <w:r w:rsidRPr="00B73ABC">
        <w:rPr>
          <w:rFonts w:ascii="Verdana" w:hAnsi="Verdana"/>
          <w:sz w:val="24"/>
          <w:szCs w:val="24"/>
          <w:lang w:val="ru-RU"/>
        </w:rPr>
        <w:t>1@</w:t>
      </w:r>
      <w:r w:rsidRPr="00B73ABC">
        <w:rPr>
          <w:rFonts w:ascii="Verdana" w:hAnsi="Verdana"/>
          <w:sz w:val="24"/>
          <w:szCs w:val="24"/>
          <w:lang w:val="en-US"/>
        </w:rPr>
        <w:t>ukr</w:t>
      </w:r>
      <w:r w:rsidRPr="00B73ABC">
        <w:rPr>
          <w:rFonts w:ascii="Verdana" w:hAnsi="Verdana"/>
          <w:sz w:val="24"/>
          <w:szCs w:val="24"/>
          <w:lang w:val="ru-RU"/>
        </w:rPr>
        <w:t>.</w:t>
      </w:r>
      <w:r w:rsidRPr="00B73ABC">
        <w:rPr>
          <w:rFonts w:ascii="Verdana" w:hAnsi="Verdana"/>
          <w:sz w:val="24"/>
          <w:szCs w:val="24"/>
          <w:lang w:val="en-US"/>
        </w:rPr>
        <w:t>net</w:t>
      </w:r>
      <w:r w:rsidRPr="00B73ABC">
        <w:rPr>
          <w:rFonts w:ascii="Verdana" w:hAnsi="Verdana"/>
          <w:sz w:val="24"/>
          <w:szCs w:val="24"/>
        </w:rPr>
        <w:t>.</w:t>
      </w:r>
    </w:p>
    <w:p w:rsidR="00FC74C5" w:rsidRPr="00B73ABC" w:rsidRDefault="00FC74C5" w:rsidP="006954FB">
      <w:pPr>
        <w:tabs>
          <w:tab w:val="left" w:pos="709"/>
        </w:tabs>
        <w:jc w:val="both"/>
        <w:rPr>
          <w:rFonts w:ascii="Verdana" w:hAnsi="Verdana"/>
          <w:color w:val="000000"/>
          <w:lang w:val="uk-UA"/>
        </w:rPr>
      </w:pPr>
      <w:r w:rsidRPr="00B73ABC">
        <w:rPr>
          <w:rFonts w:ascii="Verdana" w:hAnsi="Verdana"/>
          <w:b/>
          <w:lang w:val="uk-UA"/>
        </w:rPr>
        <w:t>Організатор аукціону:</w:t>
      </w:r>
      <w:r w:rsidRPr="00B73ABC">
        <w:rPr>
          <w:rFonts w:ascii="Verdana" w:hAnsi="Verdana"/>
          <w:lang w:val="uk-UA"/>
        </w:rPr>
        <w:t xml:space="preserve"> Регіональне відділення Фонду державного майна України по</w:t>
      </w:r>
      <w:r w:rsidRPr="00B73ABC">
        <w:rPr>
          <w:rFonts w:ascii="Verdana" w:hAnsi="Verdana"/>
          <w:color w:val="000000"/>
          <w:lang w:val="uk-UA"/>
        </w:rPr>
        <w:t xml:space="preserve"> Вінницькій та Хмельницькій областях, адреса: м. Вінниця, вул. Гоголя, 10.</w:t>
      </w:r>
    </w:p>
    <w:p w:rsidR="00FC74C5" w:rsidRPr="00B73ABC" w:rsidRDefault="00FC74C5" w:rsidP="006954FB">
      <w:pPr>
        <w:tabs>
          <w:tab w:val="left" w:pos="709"/>
        </w:tabs>
        <w:jc w:val="both"/>
        <w:rPr>
          <w:rFonts w:ascii="Verdana" w:hAnsi="Verdana"/>
          <w:u w:val="single"/>
          <w:lang w:val="uk-UA"/>
        </w:rPr>
      </w:pPr>
      <w:r w:rsidRPr="00B73ABC">
        <w:rPr>
          <w:rFonts w:ascii="Verdana" w:hAnsi="Verdana"/>
          <w:color w:val="000000"/>
          <w:lang w:val="uk-UA"/>
        </w:rPr>
        <w:t xml:space="preserve">Адреса вебсайту </w:t>
      </w:r>
      <w:hyperlink r:id="rId7" w:history="1">
        <w:r w:rsidRPr="00B73ABC">
          <w:rPr>
            <w:rStyle w:val="Hyperlink"/>
            <w:rFonts w:ascii="Verdana" w:hAnsi="Verdana"/>
            <w:color w:val="000000"/>
          </w:rPr>
          <w:t>http://www.spfu.gov.ua/</w:t>
        </w:r>
      </w:hyperlink>
      <w:r w:rsidRPr="00B73ABC">
        <w:rPr>
          <w:rFonts w:ascii="Verdana" w:hAnsi="Verdana"/>
          <w:lang w:val="uk-UA"/>
        </w:rPr>
        <w:t>.</w:t>
      </w:r>
      <w:r w:rsidRPr="00B73ABC">
        <w:rPr>
          <w:rFonts w:ascii="Verdana" w:hAnsi="Verdana"/>
          <w:u w:val="single"/>
          <w:lang w:val="uk-UA"/>
        </w:rPr>
        <w:t xml:space="preserve"> </w:t>
      </w:r>
    </w:p>
    <w:p w:rsidR="00FC74C5" w:rsidRPr="00B73ABC" w:rsidRDefault="00FC74C5" w:rsidP="006954FB">
      <w:pPr>
        <w:tabs>
          <w:tab w:val="left" w:pos="709"/>
        </w:tabs>
        <w:jc w:val="both"/>
        <w:rPr>
          <w:rFonts w:ascii="Verdana" w:hAnsi="Verdana"/>
          <w:lang w:val="uk-UA"/>
        </w:rPr>
      </w:pPr>
      <w:r w:rsidRPr="00B73ABC">
        <w:rPr>
          <w:rFonts w:ascii="Verdana" w:hAnsi="Verdana"/>
          <w:color w:val="000000"/>
          <w:lang w:val="uk-UA"/>
        </w:rPr>
        <w:t xml:space="preserve">Телефони для довідок (0432) 67-27-46. </w:t>
      </w:r>
      <w:r w:rsidRPr="00B73ABC">
        <w:rPr>
          <w:rFonts w:ascii="Verdana" w:hAnsi="Verdana"/>
          <w:lang w:val="uk-UA"/>
        </w:rPr>
        <w:t xml:space="preserve">Час роботи: понеділок, вівторок, середа, четвер – з 8.00 до 17.00, у п’ятницю – з 8.00 до 16.00. Перерва на обід з 13.00 до 13.45 год.  Контактна особа: Откідач Тетяна Олексіївна, тел. (0432) 67-27-46. </w:t>
      </w:r>
    </w:p>
    <w:p w:rsidR="00FC74C5" w:rsidRPr="00B73ABC" w:rsidRDefault="00FC74C5" w:rsidP="006954FB">
      <w:pPr>
        <w:pStyle w:val="BodyText3"/>
        <w:ind w:firstLine="567"/>
        <w:rPr>
          <w:rFonts w:ascii="Verdana" w:hAnsi="Verdana"/>
          <w:b/>
          <w:iCs/>
          <w:sz w:val="24"/>
          <w:szCs w:val="24"/>
        </w:rPr>
      </w:pPr>
      <w:r w:rsidRPr="00B73ABC">
        <w:rPr>
          <w:rFonts w:ascii="Verdana" w:hAnsi="Verdana"/>
          <w:b/>
          <w:iCs/>
          <w:sz w:val="24"/>
          <w:szCs w:val="24"/>
        </w:rPr>
        <w:t>5) Технічні реквізити інформаційного повідомлення</w:t>
      </w:r>
    </w:p>
    <w:p w:rsidR="00FC74C5" w:rsidRPr="00B73ABC" w:rsidRDefault="00FC74C5" w:rsidP="006954FB">
      <w:pPr>
        <w:tabs>
          <w:tab w:val="left" w:pos="709"/>
        </w:tabs>
        <w:ind w:firstLine="567"/>
        <w:jc w:val="both"/>
        <w:rPr>
          <w:rFonts w:ascii="Verdana" w:hAnsi="Verdana"/>
          <w:color w:val="000000"/>
          <w:lang w:val="uk-UA"/>
        </w:rPr>
      </w:pPr>
      <w:r w:rsidRPr="00B73ABC">
        <w:rPr>
          <w:rFonts w:ascii="Verdana" w:hAnsi="Verdana"/>
          <w:color w:val="000000"/>
          <w:lang w:val="uk-UA"/>
        </w:rPr>
        <w:t xml:space="preserve">Дата і номер рішення органу приватизації про затвердження умов продажу об’єкта приватизації: наказ </w:t>
      </w:r>
      <w:r w:rsidRPr="00B73ABC">
        <w:rPr>
          <w:rFonts w:ascii="Verdana" w:hAnsi="Verdana"/>
          <w:lang w:val="uk-UA"/>
        </w:rPr>
        <w:t xml:space="preserve">Регіонального відділення Фонду державного майна України по Вінницькій та Хмельницькій областях </w:t>
      </w:r>
      <w:r w:rsidRPr="00B73ABC">
        <w:rPr>
          <w:rFonts w:ascii="Verdana" w:hAnsi="Verdana"/>
          <w:color w:val="000000"/>
          <w:lang w:val="uk-UA"/>
        </w:rPr>
        <w:t xml:space="preserve"> від   26.01.2022 № 125</w:t>
      </w:r>
      <w:bookmarkStart w:id="1" w:name="_GoBack"/>
      <w:bookmarkEnd w:id="1"/>
      <w:r w:rsidRPr="00B73ABC">
        <w:rPr>
          <w:rFonts w:ascii="Verdana" w:hAnsi="Verdana"/>
          <w:color w:val="000000"/>
          <w:lang w:val="uk-UA"/>
        </w:rPr>
        <w:t xml:space="preserve">      </w:t>
      </w:r>
    </w:p>
    <w:p w:rsidR="00FC74C5" w:rsidRPr="00B73ABC" w:rsidRDefault="00FC74C5" w:rsidP="006954FB">
      <w:pPr>
        <w:tabs>
          <w:tab w:val="left" w:pos="709"/>
        </w:tabs>
        <w:ind w:firstLine="567"/>
        <w:jc w:val="both"/>
        <w:rPr>
          <w:rFonts w:ascii="Verdana" w:hAnsi="Verdana"/>
          <w:color w:val="000000"/>
          <w:lang w:val="uk-UA"/>
        </w:rPr>
      </w:pPr>
      <w:r w:rsidRPr="00B73ABC">
        <w:rPr>
          <w:rFonts w:ascii="Verdana" w:hAnsi="Verdana"/>
          <w:color w:val="000000"/>
          <w:lang w:val="uk-UA"/>
        </w:rPr>
        <w:t xml:space="preserve">Унікальний код, присвоєний об’єкту приватизації під час публікації переліку об’єктів, що підлягають приватизації, в електронній торговій системі </w:t>
      </w:r>
      <w:r w:rsidRPr="00B73ABC">
        <w:rPr>
          <w:rFonts w:ascii="Verdana" w:hAnsi="Verdana"/>
          <w:color w:val="000000"/>
          <w:lang w:val="uk-UA"/>
        </w:rPr>
        <w:br/>
        <w:t xml:space="preserve">Прозорро.Продажі: </w:t>
      </w:r>
      <w:r w:rsidRPr="00B73ABC">
        <w:rPr>
          <w:rFonts w:ascii="Verdana" w:hAnsi="Verdana"/>
          <w:lang w:val="uk-UA"/>
        </w:rPr>
        <w:t>UA-AR-P-2020-11-20-000008-1.</w:t>
      </w:r>
    </w:p>
    <w:p w:rsidR="00FC74C5" w:rsidRPr="00B73ABC" w:rsidRDefault="00FC74C5" w:rsidP="006954FB">
      <w:pPr>
        <w:tabs>
          <w:tab w:val="left" w:pos="709"/>
        </w:tabs>
        <w:ind w:firstLine="567"/>
        <w:jc w:val="both"/>
        <w:rPr>
          <w:rFonts w:ascii="Verdana" w:hAnsi="Verdana"/>
          <w:b/>
          <w:color w:val="000000"/>
          <w:lang w:val="uk-UA"/>
        </w:rPr>
      </w:pPr>
      <w:r w:rsidRPr="00B73ABC">
        <w:rPr>
          <w:rFonts w:ascii="Verdana" w:hAnsi="Verdana"/>
          <w:b/>
          <w:color w:val="000000"/>
          <w:lang w:val="uk-UA"/>
        </w:rPr>
        <w:t>Період між аукціонами:</w:t>
      </w:r>
    </w:p>
    <w:p w:rsidR="00FC74C5" w:rsidRPr="00B73ABC" w:rsidRDefault="00FC74C5" w:rsidP="006954FB">
      <w:pPr>
        <w:pStyle w:val="BodyText3"/>
        <w:rPr>
          <w:rFonts w:ascii="Verdana" w:hAnsi="Verdana"/>
          <w:iCs/>
          <w:sz w:val="24"/>
          <w:szCs w:val="24"/>
        </w:rPr>
      </w:pPr>
      <w:r w:rsidRPr="00B73ABC">
        <w:rPr>
          <w:rFonts w:ascii="Verdana" w:hAnsi="Verdana"/>
          <w:iCs/>
          <w:sz w:val="24"/>
          <w:szCs w:val="24"/>
        </w:rPr>
        <w:t>- аукціон з умовами - аукціон із зниженням стартової ціни:</w:t>
      </w:r>
      <w:r w:rsidRPr="00B73ABC">
        <w:rPr>
          <w:rFonts w:ascii="Verdana" w:hAnsi="Verdana"/>
          <w:sz w:val="24"/>
          <w:szCs w:val="24"/>
        </w:rPr>
        <w:t xml:space="preserve">  30 календарних днів</w:t>
      </w:r>
      <w:r w:rsidRPr="00B73ABC">
        <w:rPr>
          <w:rFonts w:ascii="Verdana" w:hAnsi="Verdana"/>
          <w:iCs/>
          <w:sz w:val="24"/>
          <w:szCs w:val="24"/>
        </w:rPr>
        <w:t>;</w:t>
      </w:r>
    </w:p>
    <w:p w:rsidR="00FC74C5" w:rsidRPr="00B73ABC" w:rsidRDefault="00FC74C5" w:rsidP="006954FB">
      <w:pPr>
        <w:pStyle w:val="BodyText3"/>
        <w:rPr>
          <w:rFonts w:ascii="Verdana" w:hAnsi="Verdana"/>
          <w:iCs/>
          <w:sz w:val="24"/>
          <w:szCs w:val="24"/>
        </w:rPr>
      </w:pPr>
      <w:r w:rsidRPr="00B73ABC">
        <w:rPr>
          <w:rFonts w:ascii="Verdana" w:hAnsi="Verdana"/>
          <w:iCs/>
          <w:sz w:val="24"/>
          <w:szCs w:val="24"/>
        </w:rPr>
        <w:t>- аукціон із зниженням стартової ціни</w:t>
      </w:r>
      <w:r w:rsidRPr="00B73ABC">
        <w:rPr>
          <w:rFonts w:ascii="Verdana" w:hAnsi="Verdana"/>
          <w:sz w:val="24"/>
          <w:szCs w:val="24"/>
        </w:rPr>
        <w:t xml:space="preserve"> </w:t>
      </w:r>
      <w:r w:rsidRPr="00B73ABC">
        <w:rPr>
          <w:rFonts w:ascii="Verdana" w:hAnsi="Verdana"/>
          <w:iCs/>
          <w:sz w:val="24"/>
          <w:szCs w:val="24"/>
        </w:rPr>
        <w:t xml:space="preserve">- аукціон за методом покрокового зниження стартової ціни та подальшого подання цінових пропозицій:  </w:t>
      </w:r>
      <w:r w:rsidRPr="00B73ABC">
        <w:rPr>
          <w:rFonts w:ascii="Verdana" w:hAnsi="Verdana"/>
          <w:sz w:val="24"/>
          <w:szCs w:val="24"/>
        </w:rPr>
        <w:t>30 календарних днів</w:t>
      </w:r>
      <w:r w:rsidRPr="00B73ABC">
        <w:rPr>
          <w:rFonts w:ascii="Verdana" w:hAnsi="Verdana"/>
          <w:iCs/>
          <w:sz w:val="24"/>
          <w:szCs w:val="24"/>
        </w:rPr>
        <w:t>.</w:t>
      </w:r>
    </w:p>
    <w:p w:rsidR="00FC74C5" w:rsidRPr="00B73ABC" w:rsidRDefault="00FC74C5" w:rsidP="006954FB">
      <w:pPr>
        <w:pStyle w:val="a1"/>
        <w:spacing w:before="0"/>
        <w:jc w:val="both"/>
        <w:rPr>
          <w:rFonts w:ascii="Verdana" w:hAnsi="Verdana"/>
          <w:color w:val="000000"/>
          <w:sz w:val="24"/>
          <w:szCs w:val="24"/>
        </w:rPr>
      </w:pPr>
      <w:r w:rsidRPr="00B73ABC">
        <w:rPr>
          <w:rFonts w:ascii="Verdana" w:hAnsi="Verdana"/>
          <w:b/>
          <w:color w:val="000000"/>
          <w:sz w:val="24"/>
          <w:szCs w:val="24"/>
        </w:rPr>
        <w:t>Крок аукціону</w:t>
      </w:r>
      <w:r w:rsidRPr="00B73ABC">
        <w:rPr>
          <w:rFonts w:ascii="Verdana" w:hAnsi="Verdana"/>
          <w:color w:val="000000"/>
          <w:sz w:val="24"/>
          <w:szCs w:val="24"/>
        </w:rPr>
        <w:t xml:space="preserve">  (1% від стартової ціни об’єкта приватизації)  для:</w:t>
      </w:r>
    </w:p>
    <w:p w:rsidR="00FC74C5" w:rsidRPr="00B73ABC" w:rsidRDefault="00FC74C5" w:rsidP="006954FB">
      <w:pPr>
        <w:pStyle w:val="BodyText3"/>
        <w:ind w:firstLine="567"/>
        <w:rPr>
          <w:rFonts w:ascii="Verdana" w:hAnsi="Verdana"/>
          <w:iCs/>
          <w:sz w:val="24"/>
          <w:szCs w:val="24"/>
        </w:rPr>
      </w:pPr>
      <w:r w:rsidRPr="00B73ABC">
        <w:rPr>
          <w:rFonts w:ascii="Verdana" w:hAnsi="Verdana"/>
          <w:iCs/>
          <w:sz w:val="24"/>
          <w:szCs w:val="24"/>
        </w:rPr>
        <w:t>- аукціону з умовами – 899 320,00</w:t>
      </w:r>
      <w:r w:rsidRPr="00B73ABC">
        <w:rPr>
          <w:rFonts w:ascii="Verdana" w:hAnsi="Verdana"/>
          <w:sz w:val="24"/>
          <w:szCs w:val="24"/>
        </w:rPr>
        <w:t xml:space="preserve"> </w:t>
      </w:r>
      <w:r w:rsidRPr="00B73ABC">
        <w:rPr>
          <w:rFonts w:ascii="Verdana" w:hAnsi="Verdana"/>
          <w:iCs/>
          <w:sz w:val="24"/>
          <w:szCs w:val="24"/>
        </w:rPr>
        <w:t>грн;</w:t>
      </w:r>
    </w:p>
    <w:p w:rsidR="00FC74C5" w:rsidRPr="00B73ABC" w:rsidRDefault="00FC74C5" w:rsidP="006954FB">
      <w:pPr>
        <w:pStyle w:val="BodyText3"/>
        <w:ind w:firstLine="567"/>
        <w:rPr>
          <w:rFonts w:ascii="Verdana" w:hAnsi="Verdana"/>
          <w:iCs/>
          <w:sz w:val="24"/>
          <w:szCs w:val="24"/>
        </w:rPr>
      </w:pPr>
      <w:r w:rsidRPr="00B73ABC">
        <w:rPr>
          <w:rFonts w:ascii="Verdana" w:hAnsi="Verdana"/>
          <w:iCs/>
          <w:sz w:val="24"/>
          <w:szCs w:val="24"/>
        </w:rPr>
        <w:t>- аукціон із зниженням стартової ціни</w:t>
      </w:r>
      <w:r w:rsidRPr="00B73ABC">
        <w:rPr>
          <w:rFonts w:ascii="Verdana" w:hAnsi="Verdana"/>
          <w:bCs/>
          <w:iCs/>
          <w:sz w:val="24"/>
          <w:szCs w:val="24"/>
        </w:rPr>
        <w:t xml:space="preserve"> </w:t>
      </w:r>
      <w:r w:rsidRPr="00B73ABC">
        <w:rPr>
          <w:rFonts w:ascii="Verdana" w:hAnsi="Verdana"/>
          <w:iCs/>
          <w:sz w:val="24"/>
          <w:szCs w:val="24"/>
        </w:rPr>
        <w:t>– 449 660,00 грн;</w:t>
      </w:r>
    </w:p>
    <w:p w:rsidR="00FC74C5" w:rsidRPr="00B73ABC" w:rsidRDefault="00FC74C5" w:rsidP="006954FB">
      <w:pPr>
        <w:pStyle w:val="BodyText3"/>
        <w:ind w:firstLine="567"/>
        <w:rPr>
          <w:rFonts w:ascii="Verdana" w:hAnsi="Verdana"/>
          <w:iCs/>
          <w:sz w:val="24"/>
          <w:szCs w:val="24"/>
        </w:rPr>
      </w:pPr>
      <w:r w:rsidRPr="00B73ABC">
        <w:rPr>
          <w:rFonts w:ascii="Verdana" w:hAnsi="Verdana"/>
          <w:iCs/>
          <w:sz w:val="24"/>
          <w:szCs w:val="24"/>
        </w:rPr>
        <w:t>- аукціону за методом покрокового зниження стартової ціни та подальшого подання цінових пропозицій – 449 660,00 грн.</w:t>
      </w:r>
    </w:p>
    <w:p w:rsidR="00FC74C5" w:rsidRPr="00B73ABC" w:rsidRDefault="00FC74C5" w:rsidP="006954FB">
      <w:pPr>
        <w:pStyle w:val="BodyText3"/>
        <w:ind w:firstLine="567"/>
        <w:rPr>
          <w:rFonts w:ascii="Verdana" w:hAnsi="Verdana"/>
          <w:sz w:val="24"/>
          <w:szCs w:val="24"/>
        </w:rPr>
      </w:pPr>
      <w:r w:rsidRPr="00B73ABC">
        <w:rPr>
          <w:rFonts w:ascii="Verdana" w:hAnsi="Verdana"/>
          <w:sz w:val="24"/>
          <w:szCs w:val="24"/>
        </w:rPr>
        <w:tab/>
      </w:r>
      <w:r w:rsidRPr="00B73ABC">
        <w:rPr>
          <w:rFonts w:ascii="Verdana" w:hAnsi="Verdana"/>
          <w:iCs/>
          <w:sz w:val="24"/>
          <w:szCs w:val="24"/>
        </w:rPr>
        <w:t>Місце проведення аукціону: аукціони будуть проведені в електронній торговій системи «ПРОЗОРРО.ПРОДАЖІ» (адміністратор).</w:t>
      </w:r>
    </w:p>
    <w:p w:rsidR="00FC74C5" w:rsidRPr="00B73ABC" w:rsidRDefault="00FC74C5" w:rsidP="006954FB">
      <w:pPr>
        <w:pStyle w:val="NormalWeb"/>
        <w:tabs>
          <w:tab w:val="left" w:pos="709"/>
        </w:tabs>
        <w:spacing w:before="0" w:beforeAutospacing="0" w:after="0" w:afterAutospacing="0"/>
        <w:ind w:firstLine="567"/>
        <w:jc w:val="both"/>
        <w:rPr>
          <w:rStyle w:val="Hyperlink"/>
          <w:rFonts w:ascii="Verdana" w:hAnsi="Verdana"/>
          <w:color w:val="000000"/>
          <w:szCs w:val="24"/>
          <w:lang w:val="uk-UA"/>
        </w:rPr>
      </w:pPr>
      <w:r w:rsidRPr="00B73ABC">
        <w:rPr>
          <w:rFonts w:ascii="Verdana" w:hAnsi="Verdana"/>
          <w:color w:val="000000"/>
          <w:szCs w:val="24"/>
          <w:lang w:val="uk-UA"/>
        </w:rPr>
        <w:t xml:space="preserve">Єдине посилання на веб-сторінку адміністратора, 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w:t>
      </w:r>
      <w:hyperlink r:id="rId8" w:tgtFrame="_blank" w:history="1">
        <w:r w:rsidRPr="00B73ABC">
          <w:rPr>
            <w:rStyle w:val="Hyperlink"/>
            <w:rFonts w:ascii="Verdana" w:hAnsi="Verdana"/>
            <w:color w:val="000000"/>
            <w:szCs w:val="24"/>
          </w:rPr>
          <w:t>https://prozorro.sale/info/elektronni-majdanchiki-ets-prozorroprodazhi-cbd2</w:t>
        </w:r>
      </w:hyperlink>
      <w:r w:rsidRPr="00B73ABC">
        <w:rPr>
          <w:rStyle w:val="Hyperlink"/>
          <w:rFonts w:ascii="Verdana" w:hAnsi="Verdana"/>
          <w:color w:val="000000"/>
          <w:szCs w:val="24"/>
          <w:lang w:val="uk-UA"/>
        </w:rPr>
        <w:t>.</w:t>
      </w:r>
    </w:p>
    <w:p w:rsidR="00FC74C5" w:rsidRPr="00B73ABC" w:rsidRDefault="00FC74C5" w:rsidP="006954FB">
      <w:pPr>
        <w:pStyle w:val="NormalWeb"/>
        <w:tabs>
          <w:tab w:val="left" w:pos="709"/>
        </w:tabs>
        <w:spacing w:before="0" w:beforeAutospacing="0" w:after="0" w:afterAutospacing="0"/>
        <w:ind w:firstLine="567"/>
        <w:jc w:val="both"/>
        <w:rPr>
          <w:rStyle w:val="Hyperlink"/>
          <w:rFonts w:ascii="Verdana" w:hAnsi="Verdana"/>
          <w:color w:val="000000"/>
          <w:szCs w:val="24"/>
          <w:u w:val="none"/>
          <w:lang w:val="uk-UA"/>
        </w:rPr>
      </w:pPr>
    </w:p>
    <w:p w:rsidR="00FC74C5" w:rsidRPr="00B73ABC" w:rsidRDefault="00FC74C5" w:rsidP="006954FB">
      <w:pPr>
        <w:pStyle w:val="NormalWeb"/>
        <w:tabs>
          <w:tab w:val="left" w:pos="709"/>
        </w:tabs>
        <w:spacing w:before="0" w:beforeAutospacing="0" w:after="0" w:afterAutospacing="0"/>
        <w:ind w:firstLine="567"/>
        <w:jc w:val="both"/>
        <w:rPr>
          <w:rStyle w:val="Hyperlink"/>
          <w:rFonts w:ascii="Verdana" w:hAnsi="Verdana"/>
          <w:color w:val="000000"/>
          <w:szCs w:val="24"/>
          <w:u w:val="none"/>
          <w:lang w:val="uk-UA"/>
        </w:rPr>
      </w:pPr>
    </w:p>
    <w:p w:rsidR="00FC74C5" w:rsidRPr="00B73ABC" w:rsidRDefault="00FC74C5" w:rsidP="006954FB">
      <w:pPr>
        <w:pStyle w:val="NormalWeb"/>
        <w:tabs>
          <w:tab w:val="left" w:pos="709"/>
        </w:tabs>
        <w:spacing w:before="0" w:beforeAutospacing="0" w:after="0" w:afterAutospacing="0"/>
        <w:ind w:firstLine="567"/>
        <w:jc w:val="both"/>
        <w:rPr>
          <w:rStyle w:val="Hyperlink"/>
          <w:rFonts w:ascii="Verdana" w:hAnsi="Verdana"/>
          <w:color w:val="000000"/>
          <w:szCs w:val="24"/>
          <w:u w:val="none"/>
          <w:lang w:val="uk-UA"/>
        </w:rPr>
      </w:pPr>
    </w:p>
    <w:p w:rsidR="00FC74C5" w:rsidRPr="00B73ABC" w:rsidRDefault="00FC74C5" w:rsidP="006954FB">
      <w:pPr>
        <w:rPr>
          <w:rFonts w:ascii="Verdana" w:hAnsi="Verdana"/>
          <w:lang w:val="uk-UA"/>
        </w:rPr>
      </w:pPr>
    </w:p>
    <w:sectPr w:rsidR="00FC74C5" w:rsidRPr="00B73ABC" w:rsidSect="009061D8">
      <w:pgSz w:w="12240" w:h="15840"/>
      <w:pgMar w:top="851" w:right="1183" w:bottom="709"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UkrainianMysl">
    <w:altName w:val="Courier New"/>
    <w:panose1 w:val="00000000000000000000"/>
    <w:charset w:val="00"/>
    <w:family w:val="roman"/>
    <w:notTrueType/>
    <w:pitch w:val="variable"/>
    <w:sig w:usb0="00000003" w:usb1="00000000" w:usb2="00000000" w:usb3="00000000" w:csb0="00000001" w:csb1="00000000"/>
  </w:font>
  <w:font w:name="Antiqua">
    <w:altName w:val="Corbel"/>
    <w:panose1 w:val="00000000000000000000"/>
    <w:charset w:val="00"/>
    <w:family w:val="swiss"/>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F0A"/>
    <w:multiLevelType w:val="hybridMultilevel"/>
    <w:tmpl w:val="7EFABBD8"/>
    <w:lvl w:ilvl="0" w:tplc="E21CFD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71C7915"/>
    <w:multiLevelType w:val="hybridMultilevel"/>
    <w:tmpl w:val="B4B27E54"/>
    <w:lvl w:ilvl="0" w:tplc="85CAF586">
      <w:start w:val="3"/>
      <w:numFmt w:val="decimal"/>
      <w:lvlText w:val="%1."/>
      <w:lvlJc w:val="left"/>
      <w:pPr>
        <w:ind w:left="2345"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2">
    <w:nsid w:val="07DA60EC"/>
    <w:multiLevelType w:val="hybridMultilevel"/>
    <w:tmpl w:val="749AB1BA"/>
    <w:lvl w:ilvl="0" w:tplc="0409000F">
      <w:start w:val="2"/>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15E72E6"/>
    <w:multiLevelType w:val="hybridMultilevel"/>
    <w:tmpl w:val="9CFA8C00"/>
    <w:lvl w:ilvl="0" w:tplc="4F54AA0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6814A8"/>
    <w:multiLevelType w:val="hybridMultilevel"/>
    <w:tmpl w:val="7EFABBD8"/>
    <w:lvl w:ilvl="0" w:tplc="E21CFD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8B56C98"/>
    <w:multiLevelType w:val="hybridMultilevel"/>
    <w:tmpl w:val="45BA7EFA"/>
    <w:lvl w:ilvl="0" w:tplc="67C465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E326774"/>
    <w:multiLevelType w:val="hybridMultilevel"/>
    <w:tmpl w:val="7516353C"/>
    <w:lvl w:ilvl="0" w:tplc="89E0C83E">
      <w:start w:val="1"/>
      <w:numFmt w:val="decimal"/>
      <w:lvlText w:val="%1."/>
      <w:lvlJc w:val="left"/>
      <w:pPr>
        <w:ind w:left="502"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2936A01"/>
    <w:multiLevelType w:val="multilevel"/>
    <w:tmpl w:val="DAA6C1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ADC591E"/>
    <w:multiLevelType w:val="hybridMultilevel"/>
    <w:tmpl w:val="C2166A24"/>
    <w:lvl w:ilvl="0" w:tplc="BEEE33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B64620"/>
    <w:multiLevelType w:val="hybridMultilevel"/>
    <w:tmpl w:val="9F203D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6EE6BFB"/>
    <w:multiLevelType w:val="hybridMultilevel"/>
    <w:tmpl w:val="7FF09B06"/>
    <w:lvl w:ilvl="0" w:tplc="D1C2A3C4">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E3A5067"/>
    <w:multiLevelType w:val="hybridMultilevel"/>
    <w:tmpl w:val="139E0E30"/>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8394AC0"/>
    <w:multiLevelType w:val="hybridMultilevel"/>
    <w:tmpl w:val="38207BAC"/>
    <w:lvl w:ilvl="0" w:tplc="422ACF66">
      <w:start w:val="5"/>
      <w:numFmt w:val="bullet"/>
      <w:lvlText w:val="-"/>
      <w:lvlJc w:val="left"/>
      <w:pPr>
        <w:ind w:left="1233" w:hanging="360"/>
      </w:pPr>
      <w:rPr>
        <w:rFonts w:ascii="Times New Roman" w:eastAsia="Times New Roman" w:hAnsi="Times New Roman" w:hint="default"/>
      </w:rPr>
    </w:lvl>
    <w:lvl w:ilvl="1" w:tplc="04190003" w:tentative="1">
      <w:start w:val="1"/>
      <w:numFmt w:val="bullet"/>
      <w:lvlText w:val="o"/>
      <w:lvlJc w:val="left"/>
      <w:pPr>
        <w:ind w:left="1953" w:hanging="360"/>
      </w:pPr>
      <w:rPr>
        <w:rFonts w:ascii="Courier New" w:hAnsi="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13">
    <w:nsid w:val="5C1C54FC"/>
    <w:multiLevelType w:val="multilevel"/>
    <w:tmpl w:val="37E22BC8"/>
    <w:lvl w:ilvl="0">
      <w:start w:val="1"/>
      <w:numFmt w:val="decimal"/>
      <w:lvlText w:val="%1."/>
      <w:lvlJc w:val="left"/>
      <w:pPr>
        <w:ind w:left="720" w:hanging="360"/>
      </w:pPr>
      <w:rPr>
        <w:rFonts w:cs="Times New Roman"/>
        <w:b/>
        <w:sz w:val="22"/>
        <w:szCs w:val="22"/>
      </w:rPr>
    </w:lvl>
    <w:lvl w:ilvl="1">
      <w:start w:val="2"/>
      <w:numFmt w:val="decimal"/>
      <w:isLgl/>
      <w:lvlText w:val="%1.%2."/>
      <w:lvlJc w:val="left"/>
      <w:pPr>
        <w:ind w:left="1080" w:hanging="360"/>
      </w:pPr>
      <w:rPr>
        <w:rFonts w:cs="Times New Roman" w:hint="default"/>
        <w:sz w:val="22"/>
        <w:szCs w:val="22"/>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4">
    <w:nsid w:val="5D5F5750"/>
    <w:multiLevelType w:val="hybridMultilevel"/>
    <w:tmpl w:val="705288E2"/>
    <w:lvl w:ilvl="0" w:tplc="6662557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13216B6"/>
    <w:multiLevelType w:val="multilevel"/>
    <w:tmpl w:val="4EFEC650"/>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6">
    <w:nsid w:val="6B752EAC"/>
    <w:multiLevelType w:val="hybridMultilevel"/>
    <w:tmpl w:val="95741722"/>
    <w:lvl w:ilvl="0" w:tplc="E23C9C3E">
      <w:start w:val="1"/>
      <w:numFmt w:val="decimal"/>
      <w:lvlText w:val="%1)"/>
      <w:lvlJc w:val="left"/>
      <w:pPr>
        <w:ind w:left="1002" w:hanging="43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8"/>
  </w:num>
  <w:num w:numId="2">
    <w:abstractNumId w:val="7"/>
  </w:num>
  <w:num w:numId="3">
    <w:abstractNumId w:val="12"/>
  </w:num>
  <w:num w:numId="4">
    <w:abstractNumId w:val="16"/>
  </w:num>
  <w:num w:numId="5">
    <w:abstractNumId w:val="5"/>
  </w:num>
  <w:num w:numId="6">
    <w:abstractNumId w:val="15"/>
  </w:num>
  <w:num w:numId="7">
    <w:abstractNumId w:val="14"/>
  </w:num>
  <w:num w:numId="8">
    <w:abstractNumId w:val="13"/>
  </w:num>
  <w:num w:numId="9">
    <w:abstractNumId w:val="6"/>
  </w:num>
  <w:num w:numId="10">
    <w:abstractNumId w:val="4"/>
  </w:num>
  <w:num w:numId="11">
    <w:abstractNumId w:val="0"/>
  </w:num>
  <w:num w:numId="12">
    <w:abstractNumId w:val="11"/>
  </w:num>
  <w:num w:numId="13">
    <w:abstractNumId w:val="10"/>
  </w:num>
  <w:num w:numId="14">
    <w:abstractNumId w:val="2"/>
  </w:num>
  <w:num w:numId="15">
    <w:abstractNumId w:val="9"/>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9AE"/>
    <w:rsid w:val="000202A4"/>
    <w:rsid w:val="00055D5D"/>
    <w:rsid w:val="00071BCD"/>
    <w:rsid w:val="00072FD5"/>
    <w:rsid w:val="000879DC"/>
    <w:rsid w:val="000A0BA0"/>
    <w:rsid w:val="000C640E"/>
    <w:rsid w:val="0010387B"/>
    <w:rsid w:val="00180C87"/>
    <w:rsid w:val="001A5AA6"/>
    <w:rsid w:val="0026556A"/>
    <w:rsid w:val="002963A3"/>
    <w:rsid w:val="002E185B"/>
    <w:rsid w:val="0031382C"/>
    <w:rsid w:val="00363642"/>
    <w:rsid w:val="003C6678"/>
    <w:rsid w:val="003F11C2"/>
    <w:rsid w:val="003F2677"/>
    <w:rsid w:val="004007AC"/>
    <w:rsid w:val="00411F7D"/>
    <w:rsid w:val="00480CAB"/>
    <w:rsid w:val="004C48E7"/>
    <w:rsid w:val="004C5332"/>
    <w:rsid w:val="004C6E79"/>
    <w:rsid w:val="0053093C"/>
    <w:rsid w:val="00552966"/>
    <w:rsid w:val="005536AA"/>
    <w:rsid w:val="00595EF8"/>
    <w:rsid w:val="005C56FC"/>
    <w:rsid w:val="00602CA3"/>
    <w:rsid w:val="006544CA"/>
    <w:rsid w:val="006954FB"/>
    <w:rsid w:val="006A3287"/>
    <w:rsid w:val="006B1B95"/>
    <w:rsid w:val="006C3CA1"/>
    <w:rsid w:val="00701428"/>
    <w:rsid w:val="00723253"/>
    <w:rsid w:val="007C655D"/>
    <w:rsid w:val="007F3C00"/>
    <w:rsid w:val="00853D82"/>
    <w:rsid w:val="008A121B"/>
    <w:rsid w:val="008D7009"/>
    <w:rsid w:val="009061D8"/>
    <w:rsid w:val="009261D2"/>
    <w:rsid w:val="0095011C"/>
    <w:rsid w:val="00981B73"/>
    <w:rsid w:val="00981E9B"/>
    <w:rsid w:val="009B1595"/>
    <w:rsid w:val="009D6B2D"/>
    <w:rsid w:val="00A072A2"/>
    <w:rsid w:val="00A46FAF"/>
    <w:rsid w:val="00A64D78"/>
    <w:rsid w:val="00A81996"/>
    <w:rsid w:val="00A83EE7"/>
    <w:rsid w:val="00AD387A"/>
    <w:rsid w:val="00AD7EF2"/>
    <w:rsid w:val="00AE64CF"/>
    <w:rsid w:val="00B642D3"/>
    <w:rsid w:val="00B73ABC"/>
    <w:rsid w:val="00B76819"/>
    <w:rsid w:val="00B82E8B"/>
    <w:rsid w:val="00B832EE"/>
    <w:rsid w:val="00B87A78"/>
    <w:rsid w:val="00BC2CE7"/>
    <w:rsid w:val="00C17754"/>
    <w:rsid w:val="00C23FB9"/>
    <w:rsid w:val="00CB6783"/>
    <w:rsid w:val="00CC5D50"/>
    <w:rsid w:val="00CC75E8"/>
    <w:rsid w:val="00CD4398"/>
    <w:rsid w:val="00D05F10"/>
    <w:rsid w:val="00D51B40"/>
    <w:rsid w:val="00D634AB"/>
    <w:rsid w:val="00D7519A"/>
    <w:rsid w:val="00DC0D19"/>
    <w:rsid w:val="00DC20F2"/>
    <w:rsid w:val="00DD2DFB"/>
    <w:rsid w:val="00DD6CD8"/>
    <w:rsid w:val="00E03E58"/>
    <w:rsid w:val="00E057ED"/>
    <w:rsid w:val="00E431AB"/>
    <w:rsid w:val="00E61EFD"/>
    <w:rsid w:val="00E949AE"/>
    <w:rsid w:val="00EC168E"/>
    <w:rsid w:val="00FC74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4FB"/>
    <w:rPr>
      <w:rFonts w:ascii="Times New Roman" w:eastAsia="Times New Roman" w:hAnsi="Times New Roman"/>
      <w:sz w:val="24"/>
      <w:szCs w:val="24"/>
    </w:rPr>
  </w:style>
  <w:style w:type="paragraph" w:styleId="Heading1">
    <w:name w:val="heading 1"/>
    <w:basedOn w:val="Normal"/>
    <w:next w:val="Normal"/>
    <w:link w:val="Heading1Char"/>
    <w:uiPriority w:val="99"/>
    <w:qFormat/>
    <w:rsid w:val="006954FB"/>
    <w:pPr>
      <w:keepNext/>
      <w:jc w:val="center"/>
      <w:outlineLvl w:val="0"/>
    </w:pPr>
    <w:rPr>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4FB"/>
    <w:rPr>
      <w:rFonts w:ascii="Times New Roman" w:hAnsi="Times New Roman" w:cs="Times New Roman"/>
      <w:sz w:val="20"/>
      <w:szCs w:val="20"/>
      <w:lang w:val="uk-UA" w:eastAsia="ru-RU"/>
    </w:rPr>
  </w:style>
  <w:style w:type="character" w:styleId="Hyperlink">
    <w:name w:val="Hyperlink"/>
    <w:basedOn w:val="DefaultParagraphFont"/>
    <w:uiPriority w:val="99"/>
    <w:rsid w:val="006954FB"/>
    <w:rPr>
      <w:rFonts w:cs="Times New Roman"/>
      <w:color w:val="0000FF"/>
      <w:u w:val="single"/>
    </w:rPr>
  </w:style>
  <w:style w:type="paragraph" w:customStyle="1" w:styleId="1">
    <w:name w:val="Обычный1"/>
    <w:uiPriority w:val="99"/>
    <w:rsid w:val="006954FB"/>
    <w:pPr>
      <w:spacing w:line="420" w:lineRule="atLeast"/>
      <w:ind w:left="2200"/>
      <w:jc w:val="center"/>
    </w:pPr>
    <w:rPr>
      <w:rFonts w:ascii="Times New Roman" w:eastAsia="Times New Roman" w:hAnsi="Times New Roman"/>
      <w:sz w:val="18"/>
      <w:szCs w:val="20"/>
      <w:lang w:val="uk-UA"/>
    </w:rPr>
  </w:style>
  <w:style w:type="paragraph" w:styleId="BalloonText">
    <w:name w:val="Balloon Text"/>
    <w:basedOn w:val="Normal"/>
    <w:link w:val="BalloonTextChar"/>
    <w:uiPriority w:val="99"/>
    <w:semiHidden/>
    <w:rsid w:val="006954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4FB"/>
    <w:rPr>
      <w:rFonts w:ascii="Tahoma" w:hAnsi="Tahoma" w:cs="Tahoma"/>
      <w:sz w:val="16"/>
      <w:szCs w:val="16"/>
      <w:lang w:val="ru-RU" w:eastAsia="ru-RU"/>
    </w:rPr>
  </w:style>
  <w:style w:type="paragraph" w:customStyle="1" w:styleId="a">
    <w:name w:val="Знак Знак Знак Знак"/>
    <w:basedOn w:val="Normal"/>
    <w:uiPriority w:val="99"/>
    <w:rsid w:val="006954FB"/>
    <w:rPr>
      <w:rFonts w:ascii="Verdana" w:hAnsi="Verdana" w:cs="Verdana"/>
      <w:sz w:val="20"/>
      <w:szCs w:val="20"/>
      <w:lang w:val="en-US" w:eastAsia="en-US"/>
    </w:rPr>
  </w:style>
  <w:style w:type="paragraph" w:customStyle="1" w:styleId="rvps2">
    <w:name w:val="rvps2"/>
    <w:basedOn w:val="Normal"/>
    <w:uiPriority w:val="99"/>
    <w:rsid w:val="006954FB"/>
    <w:pPr>
      <w:spacing w:before="100" w:beforeAutospacing="1" w:after="100" w:afterAutospacing="1"/>
    </w:pPr>
  </w:style>
  <w:style w:type="character" w:customStyle="1" w:styleId="rvts46">
    <w:name w:val="rvts46"/>
    <w:basedOn w:val="DefaultParagraphFont"/>
    <w:uiPriority w:val="99"/>
    <w:rsid w:val="006954FB"/>
    <w:rPr>
      <w:rFonts w:cs="Times New Roman"/>
    </w:rPr>
  </w:style>
  <w:style w:type="character" w:customStyle="1" w:styleId="rvts9">
    <w:name w:val="rvts9"/>
    <w:basedOn w:val="DefaultParagraphFont"/>
    <w:uiPriority w:val="99"/>
    <w:rsid w:val="006954FB"/>
    <w:rPr>
      <w:rFonts w:cs="Times New Roman"/>
    </w:rPr>
  </w:style>
  <w:style w:type="character" w:styleId="Strong">
    <w:name w:val="Strong"/>
    <w:basedOn w:val="DefaultParagraphFont"/>
    <w:uiPriority w:val="99"/>
    <w:qFormat/>
    <w:rsid w:val="006954FB"/>
    <w:rPr>
      <w:rFonts w:cs="Times New Roman"/>
      <w:b/>
    </w:rPr>
  </w:style>
  <w:style w:type="paragraph" w:styleId="NormalWeb">
    <w:name w:val="Normal (Web)"/>
    <w:basedOn w:val="Normal"/>
    <w:link w:val="NormalWebChar"/>
    <w:uiPriority w:val="99"/>
    <w:rsid w:val="006954FB"/>
    <w:pPr>
      <w:spacing w:before="100" w:beforeAutospacing="1" w:after="100" w:afterAutospacing="1"/>
    </w:pPr>
    <w:rPr>
      <w:rFonts w:eastAsia="Calibri"/>
      <w:szCs w:val="20"/>
    </w:rPr>
  </w:style>
  <w:style w:type="paragraph" w:styleId="BodyText3">
    <w:name w:val="Body Text 3"/>
    <w:basedOn w:val="Normal"/>
    <w:link w:val="BodyText3Char"/>
    <w:uiPriority w:val="99"/>
    <w:rsid w:val="006954FB"/>
    <w:pPr>
      <w:jc w:val="both"/>
    </w:pPr>
    <w:rPr>
      <w:rFonts w:ascii="UkrainianMysl" w:hAnsi="UkrainianMysl"/>
      <w:color w:val="000000"/>
      <w:sz w:val="26"/>
      <w:szCs w:val="20"/>
      <w:lang w:val="uk-UA"/>
    </w:rPr>
  </w:style>
  <w:style w:type="character" w:customStyle="1" w:styleId="BodyText3Char">
    <w:name w:val="Body Text 3 Char"/>
    <w:basedOn w:val="DefaultParagraphFont"/>
    <w:link w:val="BodyText3"/>
    <w:uiPriority w:val="99"/>
    <w:locked/>
    <w:rsid w:val="006954FB"/>
    <w:rPr>
      <w:rFonts w:ascii="UkrainianMysl" w:hAnsi="UkrainianMysl" w:cs="Times New Roman"/>
      <w:color w:val="000000"/>
      <w:sz w:val="20"/>
      <w:szCs w:val="20"/>
      <w:lang w:val="uk-UA" w:eastAsia="ru-RU"/>
    </w:rPr>
  </w:style>
  <w:style w:type="paragraph" w:customStyle="1" w:styleId="a0">
    <w:name w:val="Знак"/>
    <w:basedOn w:val="Normal"/>
    <w:uiPriority w:val="99"/>
    <w:rsid w:val="006954FB"/>
    <w:rPr>
      <w:rFonts w:ascii="Verdana" w:hAnsi="Verdana" w:cs="Verdana"/>
      <w:sz w:val="20"/>
      <w:szCs w:val="20"/>
      <w:lang w:val="en-US" w:eastAsia="en-US"/>
    </w:rPr>
  </w:style>
  <w:style w:type="paragraph" w:customStyle="1" w:styleId="a1">
    <w:name w:val="Нормальний текст"/>
    <w:basedOn w:val="Normal"/>
    <w:link w:val="a2"/>
    <w:uiPriority w:val="99"/>
    <w:rsid w:val="006954FB"/>
    <w:pPr>
      <w:spacing w:before="120"/>
      <w:ind w:firstLine="567"/>
    </w:pPr>
    <w:rPr>
      <w:rFonts w:ascii="Antiqua" w:eastAsia="Calibri" w:hAnsi="Antiqua"/>
      <w:sz w:val="20"/>
      <w:szCs w:val="20"/>
      <w:lang w:val="uk-UA"/>
    </w:rPr>
  </w:style>
  <w:style w:type="character" w:customStyle="1" w:styleId="NormalWebChar">
    <w:name w:val="Normal (Web) Char"/>
    <w:link w:val="NormalWeb"/>
    <w:uiPriority w:val="99"/>
    <w:locked/>
    <w:rsid w:val="006954FB"/>
    <w:rPr>
      <w:rFonts w:ascii="Times New Roman" w:hAnsi="Times New Roman"/>
      <w:sz w:val="24"/>
    </w:rPr>
  </w:style>
  <w:style w:type="character" w:customStyle="1" w:styleId="a2">
    <w:name w:val="Нормальний текст Знак"/>
    <w:link w:val="a1"/>
    <w:uiPriority w:val="99"/>
    <w:locked/>
    <w:rsid w:val="006954FB"/>
    <w:rPr>
      <w:rFonts w:ascii="Antiqua" w:hAnsi="Antiqua"/>
      <w:sz w:val="20"/>
      <w:lang w:val="uk-UA"/>
    </w:rPr>
  </w:style>
  <w:style w:type="character" w:customStyle="1" w:styleId="a3">
    <w:name w:val="Основной текст_"/>
    <w:link w:val="3"/>
    <w:uiPriority w:val="99"/>
    <w:locked/>
    <w:rsid w:val="006954FB"/>
    <w:rPr>
      <w:spacing w:val="4"/>
      <w:sz w:val="25"/>
      <w:shd w:val="clear" w:color="auto" w:fill="FFFFFF"/>
    </w:rPr>
  </w:style>
  <w:style w:type="paragraph" w:customStyle="1" w:styleId="3">
    <w:name w:val="Основной текст3"/>
    <w:basedOn w:val="Normal"/>
    <w:link w:val="a3"/>
    <w:uiPriority w:val="99"/>
    <w:rsid w:val="006954FB"/>
    <w:pPr>
      <w:widowControl w:val="0"/>
      <w:shd w:val="clear" w:color="auto" w:fill="FFFFFF"/>
      <w:spacing w:before="360" w:after="240" w:line="317" w:lineRule="exact"/>
      <w:jc w:val="both"/>
    </w:pPr>
    <w:rPr>
      <w:rFonts w:ascii="Calibri" w:eastAsia="Calibri" w:hAnsi="Calibri"/>
      <w:spacing w:val="4"/>
      <w:sz w:val="25"/>
      <w:szCs w:val="20"/>
      <w:shd w:val="clear" w:color="auto" w:fill="FFFFFF"/>
    </w:rPr>
  </w:style>
  <w:style w:type="paragraph" w:styleId="NoSpacing">
    <w:name w:val="No Spacing"/>
    <w:uiPriority w:val="99"/>
    <w:qFormat/>
    <w:rsid w:val="006954FB"/>
    <w:rPr>
      <w:rFonts w:ascii="Times New Roman" w:eastAsia="Times New Roman" w:hAnsi="Times New Roman"/>
      <w:sz w:val="24"/>
      <w:szCs w:val="24"/>
    </w:rPr>
  </w:style>
  <w:style w:type="paragraph" w:styleId="BodyTextIndent">
    <w:name w:val="Body Text Indent"/>
    <w:basedOn w:val="Normal"/>
    <w:link w:val="BodyTextIndentChar"/>
    <w:uiPriority w:val="99"/>
    <w:rsid w:val="006954FB"/>
    <w:pPr>
      <w:spacing w:after="120"/>
      <w:ind w:left="283"/>
    </w:pPr>
  </w:style>
  <w:style w:type="character" w:customStyle="1" w:styleId="BodyTextIndentChar">
    <w:name w:val="Body Text Indent Char"/>
    <w:basedOn w:val="DefaultParagraphFont"/>
    <w:link w:val="BodyTextIndent"/>
    <w:uiPriority w:val="99"/>
    <w:locked/>
    <w:rsid w:val="006954FB"/>
    <w:rPr>
      <w:rFonts w:ascii="Times New Roman" w:hAnsi="Times New Roman" w:cs="Times New Roman"/>
      <w:sz w:val="24"/>
      <w:szCs w:val="24"/>
      <w:lang w:val="ru-RU" w:eastAsia="ru-RU"/>
    </w:rPr>
  </w:style>
  <w:style w:type="paragraph" w:customStyle="1" w:styleId="Default">
    <w:name w:val="Default"/>
    <w:uiPriority w:val="99"/>
    <w:rsid w:val="006954FB"/>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99"/>
    <w:rsid w:val="006954FB"/>
    <w:pPr>
      <w:spacing w:after="120"/>
    </w:pPr>
  </w:style>
  <w:style w:type="character" w:customStyle="1" w:styleId="BodyTextChar">
    <w:name w:val="Body Text Char"/>
    <w:basedOn w:val="DefaultParagraphFont"/>
    <w:link w:val="BodyText"/>
    <w:uiPriority w:val="99"/>
    <w:locked/>
    <w:rsid w:val="006954FB"/>
    <w:rPr>
      <w:rFonts w:ascii="Times New Roman" w:hAnsi="Times New Roman" w:cs="Times New Roman"/>
      <w:sz w:val="24"/>
      <w:szCs w:val="24"/>
      <w:lang w:val="ru-RU" w:eastAsia="ru-RU"/>
    </w:rPr>
  </w:style>
  <w:style w:type="paragraph" w:customStyle="1" w:styleId="10">
    <w:name w:val="Основной текст с отступом1"/>
    <w:basedOn w:val="Normal"/>
    <w:uiPriority w:val="99"/>
    <w:rsid w:val="006954FB"/>
    <w:pPr>
      <w:keepLines/>
      <w:ind w:firstLine="540"/>
      <w:jc w:val="both"/>
    </w:pPr>
    <w:rPr>
      <w:lang w:val="uk-UA"/>
    </w:rPr>
  </w:style>
  <w:style w:type="paragraph" w:styleId="ListParagraph">
    <w:name w:val="List Paragraph"/>
    <w:basedOn w:val="Normal"/>
    <w:uiPriority w:val="99"/>
    <w:qFormat/>
    <w:rsid w:val="006954FB"/>
    <w:pPr>
      <w:spacing w:after="200" w:line="276" w:lineRule="auto"/>
      <w:ind w:left="720"/>
      <w:contextualSpacing/>
    </w:pPr>
    <w:rPr>
      <w:rFonts w:ascii="Calibri" w:hAnsi="Calibri"/>
      <w:sz w:val="22"/>
      <w:szCs w:val="22"/>
    </w:rPr>
  </w:style>
  <w:style w:type="table" w:styleId="TableGrid">
    <w:name w:val="Table Grid"/>
    <w:basedOn w:val="TableNormal"/>
    <w:uiPriority w:val="99"/>
    <w:rsid w:val="006954F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http://www.spf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sale/info/elektronni-majdanchiki-ets-prozorroprodazhi-cbd2" TargetMode="External"/><Relationship Id="rId5" Type="http://schemas.openxmlformats.org/officeDocument/2006/relationships/hyperlink" Target="http://www.privatization.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12</Pages>
  <Words>3257</Words>
  <Characters>18571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VINGA11</dc:creator>
  <cp:keywords/>
  <dc:description/>
  <cp:lastModifiedBy>Admin</cp:lastModifiedBy>
  <cp:revision>11</cp:revision>
  <dcterms:created xsi:type="dcterms:W3CDTF">2021-12-22T07:27:00Z</dcterms:created>
  <dcterms:modified xsi:type="dcterms:W3CDTF">2022-01-26T10:36:00Z</dcterms:modified>
</cp:coreProperties>
</file>