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спеціаліста відділу</w:t>
      </w:r>
      <w:r w:rsidR="008B5C45">
        <w:rPr>
          <w:sz w:val="26"/>
          <w:szCs w:val="26"/>
        </w:rPr>
        <w:t xml:space="preserve"> претензійно – позовної роботи юридичного управління</w:t>
      </w:r>
      <w:r w:rsidR="00320BDD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9E0CD6" w:rsidRPr="009E0CD6">
        <w:rPr>
          <w:b/>
          <w:sz w:val="26"/>
          <w:szCs w:val="26"/>
        </w:rPr>
        <w:t>Горбатової</w:t>
      </w:r>
      <w:proofErr w:type="spellEnd"/>
      <w:r w:rsidR="009E0CD6" w:rsidRPr="009E0CD6">
        <w:rPr>
          <w:b/>
          <w:sz w:val="26"/>
          <w:szCs w:val="26"/>
        </w:rPr>
        <w:t xml:space="preserve"> Галини Анатоліївни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влади” </w:t>
      </w:r>
      <w:r w:rsidR="008B5C4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B5C45">
        <w:rPr>
          <w:sz w:val="26"/>
          <w:szCs w:val="26"/>
        </w:rPr>
        <w:t xml:space="preserve"> (довідка від </w:t>
      </w:r>
      <w:r w:rsidR="009E0CD6">
        <w:rPr>
          <w:sz w:val="26"/>
          <w:szCs w:val="26"/>
        </w:rPr>
        <w:t>0</w:t>
      </w:r>
      <w:r w:rsidR="008B5C45">
        <w:rPr>
          <w:sz w:val="26"/>
          <w:szCs w:val="26"/>
        </w:rPr>
        <w:t>9.</w:t>
      </w:r>
      <w:r w:rsidR="009E0CD6">
        <w:rPr>
          <w:sz w:val="26"/>
          <w:szCs w:val="26"/>
        </w:rPr>
        <w:t>02</w:t>
      </w:r>
      <w:r w:rsidR="008307CE">
        <w:rPr>
          <w:sz w:val="26"/>
          <w:szCs w:val="26"/>
        </w:rPr>
        <w:t>.202</w:t>
      </w:r>
      <w:r w:rsidR="009E0CD6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C7023B" w:rsidRDefault="00522CDC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2CDC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303a</dc:creator>
  <cp:lastModifiedBy>PC</cp:lastModifiedBy>
  <cp:revision>2</cp:revision>
  <dcterms:created xsi:type="dcterms:W3CDTF">2024-02-15T14:04:00Z</dcterms:created>
  <dcterms:modified xsi:type="dcterms:W3CDTF">2024-02-15T14:04:00Z</dcterms:modified>
</cp:coreProperties>
</file>