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6C414A" w:rsidRDefault="00F92E03" w:rsidP="000228AB">
      <w:pPr>
        <w:jc w:val="center"/>
        <w:rPr>
          <w:b/>
          <w:bCs/>
          <w:color w:val="000000"/>
          <w:lang w:val="en-US"/>
        </w:rPr>
      </w:pPr>
      <w:r w:rsidRPr="00AF5117">
        <w:rPr>
          <w:b/>
          <w:bCs/>
          <w:lang w:val="en-US"/>
        </w:rPr>
        <w:t xml:space="preserve">of the Regional Office of </w:t>
      </w:r>
      <w:r w:rsidR="00B22295">
        <w:rPr>
          <w:b/>
          <w:bCs/>
          <w:lang w:val="en-US"/>
        </w:rPr>
        <w:t xml:space="preserve">the </w:t>
      </w:r>
      <w:r w:rsidRPr="00AF5117">
        <w:rPr>
          <w:b/>
          <w:bCs/>
          <w:lang w:val="en-US"/>
        </w:rPr>
        <w:t xml:space="preserve">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w:t>
      </w:r>
      <w:r w:rsidRPr="00AF5117">
        <w:rPr>
          <w:b/>
          <w:bCs/>
          <w:color w:val="000000"/>
          <w:lang w:val="en-US"/>
        </w:rPr>
        <w:t xml:space="preserve">a </w:t>
      </w:r>
      <w:r w:rsidR="007365F7">
        <w:rPr>
          <w:b/>
          <w:bCs/>
          <w:color w:val="000000"/>
          <w:lang w:val="en-US"/>
        </w:rPr>
        <w:t>small privatization object</w:t>
      </w:r>
      <w:r w:rsidR="00B22295">
        <w:rPr>
          <w:b/>
          <w:bCs/>
          <w:color w:val="000000"/>
          <w:lang w:val="en-US"/>
        </w:rPr>
        <w:t xml:space="preserve"> </w:t>
      </w:r>
      <w:r w:rsidR="000228AB">
        <w:rPr>
          <w:b/>
          <w:bCs/>
          <w:color w:val="000000"/>
        </w:rPr>
        <w:t>–</w:t>
      </w:r>
      <w:r w:rsidR="00B22295">
        <w:rPr>
          <w:b/>
          <w:bCs/>
          <w:color w:val="000000"/>
          <w:lang w:val="en-US"/>
        </w:rPr>
        <w:t xml:space="preserve"> </w:t>
      </w:r>
      <w:r w:rsidR="007365F7">
        <w:rPr>
          <w:b/>
          <w:bCs/>
          <w:color w:val="000000"/>
          <w:lang w:val="en-US"/>
        </w:rPr>
        <w:t>a separate property – a</w:t>
      </w:r>
      <w:r w:rsidR="007365F7" w:rsidRPr="007365F7">
        <w:t xml:space="preserve"> </w:t>
      </w:r>
      <w:r w:rsidR="007365F7" w:rsidRPr="007365F7">
        <w:rPr>
          <w:b/>
          <w:bCs/>
          <w:color w:val="000000"/>
          <w:lang w:val="en-US"/>
        </w:rPr>
        <w:t>cinder block garage</w:t>
      </w:r>
      <w:r w:rsidR="007365F7">
        <w:rPr>
          <w:b/>
          <w:bCs/>
          <w:color w:val="000000"/>
          <w:lang w:val="en-US"/>
        </w:rPr>
        <w:t xml:space="preserve"> A-1 with a total area of 48.3 sq. m., which is on the balance of the Main Department of Statistics in </w:t>
      </w:r>
      <w:proofErr w:type="spellStart"/>
      <w:r w:rsidR="007365F7">
        <w:rPr>
          <w:b/>
          <w:bCs/>
          <w:color w:val="000000"/>
          <w:lang w:val="en-US"/>
        </w:rPr>
        <w:t>Dnipropetrovska</w:t>
      </w:r>
      <w:proofErr w:type="spellEnd"/>
      <w:r w:rsidR="007365F7">
        <w:rPr>
          <w:b/>
          <w:bCs/>
          <w:color w:val="000000"/>
          <w:lang w:val="en-US"/>
        </w:rPr>
        <w:t xml:space="preserve"> oblast (</w:t>
      </w:r>
      <w:proofErr w:type="spellStart"/>
      <w:r w:rsidR="007365F7">
        <w:rPr>
          <w:b/>
          <w:bCs/>
          <w:color w:val="000000"/>
          <w:lang w:val="en-US"/>
        </w:rPr>
        <w:t>YeDRPOU</w:t>
      </w:r>
      <w:proofErr w:type="spellEnd"/>
      <w:r w:rsidR="007365F7">
        <w:rPr>
          <w:b/>
          <w:bCs/>
          <w:color w:val="000000"/>
          <w:lang w:val="en-US"/>
        </w:rPr>
        <w:t xml:space="preserve"> (USREOU) 02359946) and located </w:t>
      </w:r>
      <w:r w:rsidR="000E2769">
        <w:rPr>
          <w:b/>
          <w:bCs/>
          <w:color w:val="000000"/>
          <w:lang w:val="en-US"/>
        </w:rPr>
        <w:t>at the address:</w:t>
      </w:r>
      <w:r w:rsidR="00851BA0">
        <w:rPr>
          <w:b/>
          <w:bCs/>
          <w:color w:val="000000"/>
          <w:lang w:val="en-US"/>
        </w:rPr>
        <w:t xml:space="preserve"> </w:t>
      </w:r>
    </w:p>
    <w:p w:rsidR="00F92E03" w:rsidRPr="00AF5117" w:rsidRDefault="007365F7" w:rsidP="000228AB">
      <w:pPr>
        <w:jc w:val="center"/>
        <w:rPr>
          <w:b/>
          <w:bCs/>
          <w:lang w:val="en-US"/>
        </w:rPr>
      </w:pPr>
      <w:r>
        <w:rPr>
          <w:b/>
          <w:bCs/>
          <w:color w:val="000000"/>
          <w:lang w:val="en-US"/>
        </w:rPr>
        <w:t>8a</w:t>
      </w:r>
      <w:r w:rsidR="00C153D7">
        <w:rPr>
          <w:b/>
          <w:bCs/>
          <w:color w:val="000000"/>
          <w:lang w:val="en-US"/>
        </w:rPr>
        <w:t xml:space="preserve">, </w:t>
      </w:r>
      <w:r>
        <w:rPr>
          <w:b/>
          <w:bCs/>
          <w:color w:val="000000"/>
          <w:lang w:val="en-US"/>
        </w:rPr>
        <w:t>14</w:t>
      </w:r>
      <w:r w:rsidRPr="007365F7">
        <w:rPr>
          <w:b/>
          <w:bCs/>
          <w:color w:val="000000"/>
          <w:vertAlign w:val="superscript"/>
          <w:lang w:val="en-US"/>
        </w:rPr>
        <w:t>th</w:t>
      </w:r>
      <w:r>
        <w:rPr>
          <w:b/>
          <w:bCs/>
          <w:color w:val="000000"/>
          <w:lang w:val="en-US"/>
        </w:rPr>
        <w:t xml:space="preserve"> </w:t>
      </w:r>
      <w:proofErr w:type="spellStart"/>
      <w:r>
        <w:rPr>
          <w:b/>
          <w:bCs/>
          <w:color w:val="000000"/>
          <w:lang w:val="en-US"/>
        </w:rPr>
        <w:t>Hvardiiskoi</w:t>
      </w:r>
      <w:proofErr w:type="spellEnd"/>
      <w:r>
        <w:rPr>
          <w:b/>
          <w:bCs/>
          <w:color w:val="000000"/>
          <w:lang w:val="en-US"/>
        </w:rPr>
        <w:t xml:space="preserve"> </w:t>
      </w:r>
      <w:proofErr w:type="spellStart"/>
      <w:r>
        <w:rPr>
          <w:b/>
          <w:bCs/>
          <w:color w:val="000000"/>
          <w:lang w:val="en-US"/>
        </w:rPr>
        <w:t>Dyvizii</w:t>
      </w:r>
      <w:proofErr w:type="spellEnd"/>
      <w:r w:rsidR="00C153D7">
        <w:rPr>
          <w:b/>
          <w:bCs/>
          <w:color w:val="000000"/>
          <w:lang w:val="en-US"/>
        </w:rPr>
        <w:t xml:space="preserve"> S</w:t>
      </w:r>
      <w:r w:rsidR="00F92E03" w:rsidRPr="00AF5117">
        <w:rPr>
          <w:b/>
          <w:bCs/>
          <w:color w:val="000000"/>
          <w:lang w:val="en-US"/>
        </w:rPr>
        <w:t xml:space="preserve">treet, </w:t>
      </w:r>
      <w:proofErr w:type="spellStart"/>
      <w:r>
        <w:rPr>
          <w:b/>
          <w:bCs/>
          <w:color w:val="000000"/>
          <w:lang w:val="en-US"/>
        </w:rPr>
        <w:t>Tsarychanka</w:t>
      </w:r>
      <w:proofErr w:type="spellEnd"/>
      <w:r>
        <w:rPr>
          <w:b/>
          <w:bCs/>
          <w:color w:val="000000"/>
          <w:lang w:val="en-US"/>
        </w:rPr>
        <w:t xml:space="preserve"> small</w:t>
      </w:r>
      <w:r w:rsidR="006C414A">
        <w:rPr>
          <w:b/>
          <w:bCs/>
          <w:color w:val="000000"/>
          <w:lang w:val="en-US"/>
        </w:rPr>
        <w:t xml:space="preserve"> town, </w:t>
      </w:r>
      <w:proofErr w:type="spellStart"/>
      <w:r w:rsidR="006C414A">
        <w:rPr>
          <w:b/>
          <w:bCs/>
          <w:color w:val="000000"/>
          <w:lang w:val="en-US"/>
        </w:rPr>
        <w:t>Dnipro</w:t>
      </w:r>
      <w:r w:rsidR="00C82133">
        <w:rPr>
          <w:b/>
          <w:bCs/>
          <w:color w:val="000000"/>
          <w:lang w:val="en-US"/>
        </w:rPr>
        <w:t>petrovska</w:t>
      </w:r>
      <w:proofErr w:type="spellEnd"/>
      <w:r w:rsidR="006C414A">
        <w:rPr>
          <w:b/>
          <w:bCs/>
          <w:color w:val="000000"/>
          <w:lang w:val="en-US"/>
        </w:rPr>
        <w:t xml:space="preserve"> </w:t>
      </w:r>
      <w:r w:rsidR="00C82133">
        <w:rPr>
          <w:b/>
          <w:bCs/>
          <w:color w:val="000000"/>
          <w:lang w:val="en-US"/>
        </w:rPr>
        <w:t>oblast</w:t>
      </w:r>
    </w:p>
    <w:p w:rsidR="00F92E03" w:rsidRPr="00AF5117" w:rsidRDefault="00F92E03" w:rsidP="00DF5AEC">
      <w:pPr>
        <w:jc w:val="center"/>
        <w:rPr>
          <w:b/>
          <w:bCs/>
          <w:color w:val="000000"/>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6E7CC9" w:rsidRDefault="006C410E" w:rsidP="003C6E26">
      <w:pPr>
        <w:spacing w:after="240"/>
        <w:jc w:val="both"/>
        <w:rPr>
          <w:lang w:val="en-US"/>
        </w:rPr>
      </w:pPr>
      <w:r>
        <w:rPr>
          <w:b/>
          <w:bCs/>
          <w:lang w:val="en-US"/>
        </w:rPr>
        <w:t>Object name</w:t>
      </w:r>
      <w:r w:rsidR="00130CC8" w:rsidRPr="00AF5117">
        <w:rPr>
          <w:b/>
          <w:bCs/>
          <w:lang w:val="en-US"/>
        </w:rPr>
        <w:t xml:space="preserve">: </w:t>
      </w:r>
      <w:r w:rsidR="006E7CC9" w:rsidRPr="006E7CC9">
        <w:rPr>
          <w:bCs/>
          <w:color w:val="000000"/>
          <w:lang w:val="en-US"/>
        </w:rPr>
        <w:t>a</w:t>
      </w:r>
      <w:r w:rsidR="006E7CC9" w:rsidRPr="006E7CC9">
        <w:t xml:space="preserve"> </w:t>
      </w:r>
      <w:r w:rsidR="006E7CC9" w:rsidRPr="006E7CC9">
        <w:rPr>
          <w:bCs/>
          <w:color w:val="000000"/>
          <w:lang w:val="en-US"/>
        </w:rPr>
        <w:t>cinder block garage A-1 with a total area of 48.3 sq. m.</w:t>
      </w:r>
    </w:p>
    <w:p w:rsidR="0052090A" w:rsidRPr="003622FA" w:rsidRDefault="0052090A" w:rsidP="003622FA">
      <w:pPr>
        <w:jc w:val="both"/>
        <w:rPr>
          <w:bCs/>
          <w:lang w:val="en-US"/>
        </w:rPr>
      </w:pPr>
      <w:r w:rsidRPr="00AF5117">
        <w:rPr>
          <w:b/>
          <w:bCs/>
          <w:lang w:val="en-US"/>
        </w:rPr>
        <w:t xml:space="preserve">Location: </w:t>
      </w:r>
      <w:r w:rsidR="003622FA" w:rsidRPr="003622FA">
        <w:rPr>
          <w:bCs/>
          <w:color w:val="000000"/>
          <w:lang w:val="en-US"/>
        </w:rPr>
        <w:t>8a, 14</w:t>
      </w:r>
      <w:r w:rsidR="003622FA" w:rsidRPr="003622FA">
        <w:rPr>
          <w:bCs/>
          <w:color w:val="000000"/>
          <w:vertAlign w:val="superscript"/>
          <w:lang w:val="en-US"/>
        </w:rPr>
        <w:t>th</w:t>
      </w:r>
      <w:r w:rsidR="003622FA" w:rsidRPr="003622FA">
        <w:rPr>
          <w:bCs/>
          <w:color w:val="000000"/>
          <w:lang w:val="en-US"/>
        </w:rPr>
        <w:t xml:space="preserve"> </w:t>
      </w:r>
      <w:proofErr w:type="spellStart"/>
      <w:r w:rsidR="003622FA" w:rsidRPr="003622FA">
        <w:rPr>
          <w:bCs/>
          <w:color w:val="000000"/>
          <w:lang w:val="en-US"/>
        </w:rPr>
        <w:t>Hvardiiskoi</w:t>
      </w:r>
      <w:proofErr w:type="spellEnd"/>
      <w:r w:rsidR="003622FA" w:rsidRPr="003622FA">
        <w:rPr>
          <w:bCs/>
          <w:color w:val="000000"/>
          <w:lang w:val="en-US"/>
        </w:rPr>
        <w:t xml:space="preserve"> </w:t>
      </w:r>
      <w:proofErr w:type="spellStart"/>
      <w:r w:rsidR="003622FA" w:rsidRPr="003622FA">
        <w:rPr>
          <w:bCs/>
          <w:color w:val="000000"/>
          <w:lang w:val="en-US"/>
        </w:rPr>
        <w:t>Dyvizii</w:t>
      </w:r>
      <w:proofErr w:type="spellEnd"/>
      <w:r w:rsidR="003622FA" w:rsidRPr="003622FA">
        <w:rPr>
          <w:bCs/>
          <w:color w:val="000000"/>
          <w:lang w:val="en-US"/>
        </w:rPr>
        <w:t xml:space="preserve"> Street, </w:t>
      </w:r>
      <w:proofErr w:type="spellStart"/>
      <w:r w:rsidR="003622FA" w:rsidRPr="003622FA">
        <w:rPr>
          <w:bCs/>
          <w:color w:val="000000"/>
          <w:lang w:val="en-US"/>
        </w:rPr>
        <w:t>Tsarychanka</w:t>
      </w:r>
      <w:proofErr w:type="spellEnd"/>
      <w:r w:rsidR="003622FA" w:rsidRPr="003622FA">
        <w:rPr>
          <w:bCs/>
          <w:color w:val="000000"/>
          <w:lang w:val="en-US"/>
        </w:rPr>
        <w:t xml:space="preserve"> small town, </w:t>
      </w:r>
      <w:proofErr w:type="spellStart"/>
      <w:r w:rsidR="003622FA" w:rsidRPr="003622FA">
        <w:rPr>
          <w:bCs/>
          <w:color w:val="000000"/>
          <w:lang w:val="en-US"/>
        </w:rPr>
        <w:t>Dnipropetrovska</w:t>
      </w:r>
      <w:proofErr w:type="spellEnd"/>
      <w:r w:rsidR="003622FA" w:rsidRPr="003622FA">
        <w:rPr>
          <w:bCs/>
          <w:color w:val="000000"/>
          <w:lang w:val="en-US"/>
        </w:rPr>
        <w:t xml:space="preserve"> oblast</w:t>
      </w:r>
      <w:r w:rsidR="000F23DB" w:rsidRPr="003622FA">
        <w:rPr>
          <w:bCs/>
          <w:color w:val="000000"/>
          <w:lang w:val="en-US"/>
        </w:rPr>
        <w:t>.</w:t>
      </w:r>
    </w:p>
    <w:p w:rsidR="003622FA" w:rsidRDefault="003622FA" w:rsidP="001765A3">
      <w:pPr>
        <w:jc w:val="both"/>
        <w:rPr>
          <w:b/>
          <w:lang w:val="en-US"/>
        </w:rPr>
      </w:pPr>
    </w:p>
    <w:p w:rsidR="00084344" w:rsidRDefault="003622FA" w:rsidP="001765A3">
      <w:pPr>
        <w:jc w:val="both"/>
        <w:rPr>
          <w:lang w:val="en-US" w:eastAsia="uk-UA"/>
        </w:rPr>
      </w:pPr>
      <w:r>
        <w:rPr>
          <w:b/>
          <w:lang w:val="en-US"/>
        </w:rPr>
        <w:t>Balance holder</w:t>
      </w:r>
      <w:r w:rsidR="0077131F">
        <w:rPr>
          <w:b/>
          <w:lang w:val="en-US"/>
        </w:rPr>
        <w:t>:</w:t>
      </w:r>
      <w:r w:rsidR="00084344">
        <w:rPr>
          <w:b/>
          <w:lang w:val="en-US"/>
        </w:rPr>
        <w:t xml:space="preserve"> </w:t>
      </w:r>
      <w:r w:rsidRPr="003622FA">
        <w:rPr>
          <w:bCs/>
          <w:color w:val="000000"/>
          <w:lang w:val="en-US"/>
        </w:rPr>
        <w:t xml:space="preserve">the Main Department of Statistics in </w:t>
      </w:r>
      <w:proofErr w:type="spellStart"/>
      <w:r w:rsidRPr="003622FA">
        <w:rPr>
          <w:bCs/>
          <w:color w:val="000000"/>
          <w:lang w:val="en-US"/>
        </w:rPr>
        <w:t>Dnipropetrovska</w:t>
      </w:r>
      <w:proofErr w:type="spellEnd"/>
      <w:r w:rsidRPr="003622FA">
        <w:rPr>
          <w:bCs/>
          <w:color w:val="000000"/>
          <w:lang w:val="en-US"/>
        </w:rPr>
        <w:t xml:space="preserve"> oblast (</w:t>
      </w:r>
      <w:proofErr w:type="spellStart"/>
      <w:r w:rsidRPr="003622FA">
        <w:rPr>
          <w:bCs/>
          <w:color w:val="000000"/>
          <w:lang w:val="en-US"/>
        </w:rPr>
        <w:t>YeDRPOU</w:t>
      </w:r>
      <w:proofErr w:type="spellEnd"/>
      <w:r w:rsidRPr="003622FA">
        <w:rPr>
          <w:bCs/>
          <w:color w:val="000000"/>
          <w:lang w:val="en-US"/>
        </w:rPr>
        <w:t xml:space="preserve"> (USREOU) 02359946)</w:t>
      </w:r>
      <w:r>
        <w:rPr>
          <w:bCs/>
          <w:color w:val="000000"/>
        </w:rPr>
        <w:t xml:space="preserve"> </w:t>
      </w:r>
      <w:r>
        <w:rPr>
          <w:bCs/>
          <w:color w:val="000000"/>
          <w:lang w:val="en-US"/>
        </w:rPr>
        <w:t xml:space="preserve">at the address: 3, </w:t>
      </w:r>
      <w:proofErr w:type="spellStart"/>
      <w:r>
        <w:rPr>
          <w:bCs/>
          <w:color w:val="000000"/>
          <w:lang w:val="en-US"/>
        </w:rPr>
        <w:t>Stoliarova</w:t>
      </w:r>
      <w:proofErr w:type="spellEnd"/>
      <w:r>
        <w:rPr>
          <w:bCs/>
          <w:color w:val="000000"/>
          <w:lang w:val="en-US"/>
        </w:rPr>
        <w:t xml:space="preserve"> Street, </w:t>
      </w:r>
      <w:proofErr w:type="spellStart"/>
      <w:r>
        <w:rPr>
          <w:bCs/>
          <w:color w:val="000000"/>
          <w:lang w:val="en-US"/>
        </w:rPr>
        <w:t>Dnipro</w:t>
      </w:r>
      <w:proofErr w:type="spellEnd"/>
      <w:r>
        <w:rPr>
          <w:bCs/>
          <w:color w:val="000000"/>
          <w:lang w:val="en-US"/>
        </w:rPr>
        <w:t xml:space="preserve"> city, 49000, </w:t>
      </w:r>
      <w:proofErr w:type="spellStart"/>
      <w:r>
        <w:rPr>
          <w:bCs/>
          <w:color w:val="000000"/>
          <w:lang w:val="en-US"/>
        </w:rPr>
        <w:t>tel</w:t>
      </w:r>
      <w:proofErr w:type="spellEnd"/>
      <w:r>
        <w:rPr>
          <w:bCs/>
          <w:color w:val="000000"/>
          <w:lang w:val="en-US"/>
        </w:rPr>
        <w:t>/fax +38 (056) 778-67-69</w:t>
      </w:r>
      <w:r w:rsidR="00084344" w:rsidRPr="003622FA">
        <w:rPr>
          <w:lang w:val="en-US" w:eastAsia="uk-UA"/>
        </w:rPr>
        <w:t>.</w:t>
      </w:r>
    </w:p>
    <w:p w:rsidR="00642A00" w:rsidRDefault="00642A00" w:rsidP="001765A3">
      <w:pPr>
        <w:jc w:val="both"/>
        <w:rPr>
          <w:lang w:val="en-US"/>
        </w:rPr>
      </w:pPr>
    </w:p>
    <w:p w:rsidR="00642A00" w:rsidRDefault="00816102" w:rsidP="00816102">
      <w:pPr>
        <w:jc w:val="both"/>
        <w:rPr>
          <w:b/>
          <w:lang w:val="en-US"/>
        </w:rPr>
      </w:pPr>
      <w:r>
        <w:rPr>
          <w:b/>
          <w:lang w:val="en-US"/>
        </w:rPr>
        <w:t>Object information (real estate):</w:t>
      </w:r>
    </w:p>
    <w:p w:rsidR="00F23CDD" w:rsidRDefault="00F23CDD" w:rsidP="00816102">
      <w:pPr>
        <w:jc w:val="both"/>
        <w:rPr>
          <w:b/>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843"/>
        <w:gridCol w:w="992"/>
        <w:gridCol w:w="1276"/>
        <w:gridCol w:w="1275"/>
        <w:gridCol w:w="2127"/>
        <w:gridCol w:w="1275"/>
      </w:tblGrid>
      <w:tr w:rsidR="00F23CDD" w:rsidRPr="00456463" w:rsidTr="00EA2FB8">
        <w:trPr>
          <w:trHeight w:val="1259"/>
        </w:trPr>
        <w:tc>
          <w:tcPr>
            <w:tcW w:w="113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 xml:space="preserve">Name </w:t>
            </w:r>
          </w:p>
        </w:tc>
        <w:tc>
          <w:tcPr>
            <w:tcW w:w="1843"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Location</w:t>
            </w:r>
          </w:p>
        </w:tc>
        <w:tc>
          <w:tcPr>
            <w:tcW w:w="992" w:type="dxa"/>
            <w:shd w:val="clear" w:color="auto" w:fill="auto"/>
            <w:vAlign w:val="center"/>
          </w:tcPr>
          <w:p w:rsidR="00F23CDD" w:rsidRPr="00456463" w:rsidRDefault="00F23CDD" w:rsidP="00F23CDD">
            <w:pPr>
              <w:jc w:val="center"/>
              <w:rPr>
                <w:bCs/>
                <w:sz w:val="20"/>
                <w:szCs w:val="20"/>
                <w:lang w:val="en-US"/>
              </w:rPr>
            </w:pPr>
            <w:r w:rsidRPr="00456463">
              <w:rPr>
                <w:bCs/>
                <w:sz w:val="20"/>
                <w:szCs w:val="20"/>
                <w:lang w:val="en-US"/>
              </w:rPr>
              <w:t>Total area   (sq. m.)</w:t>
            </w:r>
          </w:p>
        </w:tc>
        <w:tc>
          <w:tcPr>
            <w:tcW w:w="1276"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Registration number</w:t>
            </w:r>
          </w:p>
        </w:tc>
        <w:tc>
          <w:tcPr>
            <w:tcW w:w="127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Functional use</w:t>
            </w:r>
          </w:p>
        </w:tc>
        <w:tc>
          <w:tcPr>
            <w:tcW w:w="2127"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Information about ownership right</w:t>
            </w:r>
          </w:p>
        </w:tc>
        <w:tc>
          <w:tcPr>
            <w:tcW w:w="1275" w:type="dxa"/>
            <w:vAlign w:val="center"/>
          </w:tcPr>
          <w:p w:rsidR="00F23CDD" w:rsidRPr="00456463" w:rsidRDefault="00F23CDD" w:rsidP="00EA2FB8">
            <w:pPr>
              <w:jc w:val="center"/>
              <w:rPr>
                <w:bCs/>
                <w:sz w:val="20"/>
                <w:szCs w:val="20"/>
                <w:lang w:val="en-US"/>
              </w:rPr>
            </w:pPr>
            <w:r w:rsidRPr="00456463">
              <w:rPr>
                <w:bCs/>
                <w:sz w:val="20"/>
                <w:szCs w:val="20"/>
                <w:lang w:val="en-US"/>
              </w:rPr>
              <w:t>Form of ownership and owner</w:t>
            </w:r>
          </w:p>
        </w:tc>
      </w:tr>
      <w:tr w:rsidR="00F23CDD" w:rsidRPr="00456463" w:rsidTr="00EA2FB8">
        <w:trPr>
          <w:trHeight w:val="3095"/>
        </w:trPr>
        <w:tc>
          <w:tcPr>
            <w:tcW w:w="1135" w:type="dxa"/>
            <w:shd w:val="clear" w:color="auto" w:fill="auto"/>
            <w:vAlign w:val="center"/>
          </w:tcPr>
          <w:p w:rsidR="00F23CDD" w:rsidRPr="00456463" w:rsidRDefault="00456463" w:rsidP="00EA2FB8">
            <w:pPr>
              <w:jc w:val="center"/>
              <w:rPr>
                <w:sz w:val="20"/>
                <w:szCs w:val="20"/>
                <w:lang w:val="en-US"/>
              </w:rPr>
            </w:pPr>
            <w:r w:rsidRPr="00456463">
              <w:rPr>
                <w:bCs/>
                <w:sz w:val="20"/>
                <w:szCs w:val="20"/>
                <w:lang w:val="en-US"/>
              </w:rPr>
              <w:t>Cinder block garage</w:t>
            </w:r>
            <w:r w:rsidR="00F23CDD" w:rsidRPr="00456463">
              <w:rPr>
                <w:bCs/>
                <w:sz w:val="20"/>
                <w:szCs w:val="20"/>
                <w:lang w:val="en-US"/>
              </w:rPr>
              <w:t xml:space="preserve"> А-1</w:t>
            </w:r>
          </w:p>
        </w:tc>
        <w:tc>
          <w:tcPr>
            <w:tcW w:w="1843" w:type="dxa"/>
            <w:shd w:val="clear" w:color="auto" w:fill="auto"/>
            <w:vAlign w:val="center"/>
          </w:tcPr>
          <w:p w:rsidR="00F23CDD" w:rsidRPr="00456463" w:rsidRDefault="00456463" w:rsidP="00EA2FB8">
            <w:pPr>
              <w:jc w:val="center"/>
              <w:rPr>
                <w:sz w:val="20"/>
                <w:szCs w:val="20"/>
                <w:lang w:val="en-US"/>
              </w:rPr>
            </w:pPr>
            <w:r w:rsidRPr="00456463">
              <w:rPr>
                <w:bCs/>
                <w:sz w:val="20"/>
                <w:szCs w:val="20"/>
                <w:lang w:val="en-US"/>
              </w:rPr>
              <w:t>8a, 14</w:t>
            </w:r>
            <w:r w:rsidRPr="00456463">
              <w:rPr>
                <w:bCs/>
                <w:sz w:val="20"/>
                <w:szCs w:val="20"/>
                <w:vertAlign w:val="superscript"/>
                <w:lang w:val="en-US"/>
              </w:rPr>
              <w:t>th</w:t>
            </w:r>
            <w:r w:rsidRPr="00456463">
              <w:rPr>
                <w:bCs/>
                <w:sz w:val="20"/>
                <w:szCs w:val="20"/>
                <w:lang w:val="en-US"/>
              </w:rPr>
              <w:t xml:space="preserve"> </w:t>
            </w:r>
            <w:proofErr w:type="spellStart"/>
            <w:r w:rsidRPr="00456463">
              <w:rPr>
                <w:bCs/>
                <w:sz w:val="20"/>
                <w:szCs w:val="20"/>
                <w:lang w:val="en-US"/>
              </w:rPr>
              <w:t>Hvardiiskoi</w:t>
            </w:r>
            <w:proofErr w:type="spellEnd"/>
            <w:r w:rsidRPr="00456463">
              <w:rPr>
                <w:bCs/>
                <w:sz w:val="20"/>
                <w:szCs w:val="20"/>
                <w:lang w:val="en-US"/>
              </w:rPr>
              <w:t xml:space="preserve"> </w:t>
            </w:r>
            <w:proofErr w:type="spellStart"/>
            <w:r w:rsidRPr="00456463">
              <w:rPr>
                <w:bCs/>
                <w:sz w:val="20"/>
                <w:szCs w:val="20"/>
                <w:lang w:val="en-US"/>
              </w:rPr>
              <w:t>Dyvizii</w:t>
            </w:r>
            <w:proofErr w:type="spellEnd"/>
            <w:r w:rsidRPr="00456463">
              <w:rPr>
                <w:bCs/>
                <w:sz w:val="20"/>
                <w:szCs w:val="20"/>
                <w:lang w:val="en-US"/>
              </w:rPr>
              <w:t xml:space="preserve"> Street, </w:t>
            </w:r>
            <w:proofErr w:type="spellStart"/>
            <w:r w:rsidRPr="00456463">
              <w:rPr>
                <w:bCs/>
                <w:sz w:val="20"/>
                <w:szCs w:val="20"/>
                <w:lang w:val="en-US"/>
              </w:rPr>
              <w:t>Tsarychanka</w:t>
            </w:r>
            <w:proofErr w:type="spellEnd"/>
            <w:r w:rsidRPr="00456463">
              <w:rPr>
                <w:bCs/>
                <w:sz w:val="20"/>
                <w:szCs w:val="20"/>
                <w:lang w:val="en-US"/>
              </w:rPr>
              <w:t xml:space="preserve"> small town, </w:t>
            </w:r>
            <w:proofErr w:type="spellStart"/>
            <w:r w:rsidRPr="00456463">
              <w:rPr>
                <w:bCs/>
                <w:sz w:val="20"/>
                <w:szCs w:val="20"/>
                <w:lang w:val="en-US"/>
              </w:rPr>
              <w:t>Dnipropetrovska</w:t>
            </w:r>
            <w:proofErr w:type="spellEnd"/>
            <w:r w:rsidRPr="00456463">
              <w:rPr>
                <w:bCs/>
                <w:sz w:val="20"/>
                <w:szCs w:val="20"/>
                <w:lang w:val="en-US"/>
              </w:rPr>
              <w:t xml:space="preserve"> oblast</w:t>
            </w:r>
          </w:p>
        </w:tc>
        <w:tc>
          <w:tcPr>
            <w:tcW w:w="992" w:type="dxa"/>
            <w:shd w:val="clear" w:color="auto" w:fill="auto"/>
            <w:vAlign w:val="center"/>
          </w:tcPr>
          <w:p w:rsidR="00F23CDD" w:rsidRPr="00456463" w:rsidRDefault="00F23CDD" w:rsidP="00EA2FB8">
            <w:pPr>
              <w:jc w:val="center"/>
              <w:rPr>
                <w:sz w:val="20"/>
                <w:szCs w:val="20"/>
                <w:lang w:val="en-US"/>
              </w:rPr>
            </w:pPr>
            <w:r w:rsidRPr="00456463">
              <w:rPr>
                <w:sz w:val="20"/>
                <w:szCs w:val="20"/>
                <w:lang w:val="en-US"/>
              </w:rPr>
              <w:t>48,3</w:t>
            </w:r>
          </w:p>
        </w:tc>
        <w:tc>
          <w:tcPr>
            <w:tcW w:w="1276" w:type="dxa"/>
            <w:shd w:val="clear" w:color="auto" w:fill="auto"/>
            <w:vAlign w:val="center"/>
          </w:tcPr>
          <w:p w:rsidR="00F23CDD" w:rsidRPr="00456463" w:rsidRDefault="00F23CDD" w:rsidP="00EA2FB8">
            <w:pPr>
              <w:jc w:val="center"/>
              <w:rPr>
                <w:sz w:val="16"/>
                <w:szCs w:val="16"/>
                <w:lang w:val="en-US"/>
              </w:rPr>
            </w:pPr>
            <w:r w:rsidRPr="00456463">
              <w:rPr>
                <w:sz w:val="16"/>
                <w:szCs w:val="16"/>
                <w:lang w:val="en-US"/>
              </w:rPr>
              <w:t>1968909812256</w:t>
            </w:r>
          </w:p>
        </w:tc>
        <w:tc>
          <w:tcPr>
            <w:tcW w:w="1275" w:type="dxa"/>
            <w:shd w:val="clear" w:color="auto" w:fill="auto"/>
            <w:vAlign w:val="center"/>
          </w:tcPr>
          <w:p w:rsidR="00F23CDD" w:rsidRPr="00456463" w:rsidRDefault="00F23CDD" w:rsidP="00EA2FB8">
            <w:pPr>
              <w:jc w:val="center"/>
              <w:rPr>
                <w:sz w:val="20"/>
                <w:szCs w:val="20"/>
                <w:lang w:val="en-US"/>
              </w:rPr>
            </w:pPr>
            <w:r w:rsidRPr="00456463">
              <w:rPr>
                <w:sz w:val="20"/>
                <w:szCs w:val="20"/>
                <w:lang w:val="en-US"/>
              </w:rPr>
              <w:t xml:space="preserve">1242.1- </w:t>
            </w:r>
            <w:r w:rsidR="00456463" w:rsidRPr="00456463">
              <w:rPr>
                <w:sz w:val="20"/>
                <w:szCs w:val="20"/>
                <w:lang w:val="en-US"/>
              </w:rPr>
              <w:t>Ground garages</w:t>
            </w:r>
          </w:p>
        </w:tc>
        <w:tc>
          <w:tcPr>
            <w:tcW w:w="2127" w:type="dxa"/>
            <w:shd w:val="clear" w:color="auto" w:fill="auto"/>
            <w:vAlign w:val="center"/>
          </w:tcPr>
          <w:p w:rsidR="00F23CDD" w:rsidRPr="00456463" w:rsidRDefault="00456463" w:rsidP="00EA2FB8">
            <w:pPr>
              <w:jc w:val="center"/>
              <w:rPr>
                <w:sz w:val="20"/>
                <w:szCs w:val="20"/>
                <w:lang w:val="en-US"/>
              </w:rPr>
            </w:pPr>
            <w:r w:rsidRPr="00456463">
              <w:rPr>
                <w:sz w:val="19"/>
                <w:szCs w:val="19"/>
                <w:lang w:val="en-US"/>
              </w:rPr>
              <w:t>Extract from the State Register of Real Property Rights on the registration of ownership from 25.11.2019</w:t>
            </w:r>
            <w:r w:rsidR="00F23CDD" w:rsidRPr="00456463">
              <w:rPr>
                <w:sz w:val="19"/>
                <w:szCs w:val="19"/>
                <w:lang w:val="en-US"/>
              </w:rPr>
              <w:t xml:space="preserve">, </w:t>
            </w:r>
            <w:r w:rsidRPr="00456463">
              <w:rPr>
                <w:sz w:val="19"/>
                <w:szCs w:val="19"/>
                <w:lang w:val="en-US"/>
              </w:rPr>
              <w:t>index number</w:t>
            </w:r>
            <w:r w:rsidR="00F23CDD" w:rsidRPr="00456463">
              <w:rPr>
                <w:sz w:val="19"/>
                <w:szCs w:val="19"/>
                <w:lang w:val="en-US"/>
              </w:rPr>
              <w:t>:190051983;</w:t>
            </w:r>
          </w:p>
          <w:p w:rsidR="00F23CDD" w:rsidRPr="00456463" w:rsidRDefault="00456463" w:rsidP="00456463">
            <w:pPr>
              <w:jc w:val="center"/>
              <w:rPr>
                <w:sz w:val="20"/>
                <w:szCs w:val="20"/>
                <w:lang w:val="en-US"/>
              </w:rPr>
            </w:pPr>
            <w:r w:rsidRPr="00456463">
              <w:rPr>
                <w:sz w:val="20"/>
                <w:szCs w:val="20"/>
                <w:lang w:val="en-US"/>
              </w:rPr>
              <w:t>Certificate of ownership, series and number</w:t>
            </w:r>
            <w:r w:rsidR="00F23CDD" w:rsidRPr="00456463">
              <w:rPr>
                <w:sz w:val="20"/>
                <w:szCs w:val="20"/>
                <w:lang w:val="en-US"/>
              </w:rPr>
              <w:t>:</w:t>
            </w:r>
            <w:r w:rsidRPr="00456463">
              <w:rPr>
                <w:sz w:val="20"/>
                <w:szCs w:val="20"/>
                <w:lang w:val="en-US"/>
              </w:rPr>
              <w:t xml:space="preserve"> without number</w:t>
            </w:r>
            <w:r w:rsidR="00F23CDD" w:rsidRPr="00456463">
              <w:rPr>
                <w:sz w:val="20"/>
                <w:szCs w:val="20"/>
                <w:lang w:val="en-US"/>
              </w:rPr>
              <w:t xml:space="preserve">, </w:t>
            </w:r>
            <w:r w:rsidRPr="00456463">
              <w:rPr>
                <w:sz w:val="20"/>
                <w:szCs w:val="20"/>
                <w:lang w:val="en-US"/>
              </w:rPr>
              <w:t>issued</w:t>
            </w:r>
            <w:r w:rsidR="00F23CDD" w:rsidRPr="00456463">
              <w:rPr>
                <w:sz w:val="20"/>
                <w:szCs w:val="20"/>
                <w:lang w:val="en-US"/>
              </w:rPr>
              <w:t xml:space="preserve"> 19.06.2007</w:t>
            </w:r>
            <w:r w:rsidRPr="00456463">
              <w:rPr>
                <w:sz w:val="20"/>
                <w:szCs w:val="20"/>
                <w:lang w:val="en-US"/>
              </w:rPr>
              <w:t xml:space="preserve"> by the </w:t>
            </w:r>
            <w:proofErr w:type="spellStart"/>
            <w:r>
              <w:rPr>
                <w:sz w:val="20"/>
                <w:szCs w:val="20"/>
                <w:lang w:val="en-US"/>
              </w:rPr>
              <w:t>Tsary</w:t>
            </w:r>
            <w:r w:rsidRPr="00456463">
              <w:rPr>
                <w:sz w:val="20"/>
                <w:szCs w:val="20"/>
                <w:lang w:val="en-US"/>
              </w:rPr>
              <w:t>chan</w:t>
            </w:r>
            <w:r>
              <w:rPr>
                <w:sz w:val="20"/>
                <w:szCs w:val="20"/>
                <w:lang w:val="en-US"/>
              </w:rPr>
              <w:t>ka</w:t>
            </w:r>
            <w:proofErr w:type="spellEnd"/>
            <w:r>
              <w:rPr>
                <w:sz w:val="20"/>
                <w:szCs w:val="20"/>
                <w:lang w:val="en-US"/>
              </w:rPr>
              <w:t xml:space="preserve"> </w:t>
            </w:r>
            <w:r w:rsidRPr="00456463">
              <w:rPr>
                <w:sz w:val="20"/>
                <w:szCs w:val="20"/>
                <w:lang w:val="en-US"/>
              </w:rPr>
              <w:t>village council</w:t>
            </w:r>
          </w:p>
        </w:tc>
        <w:tc>
          <w:tcPr>
            <w:tcW w:w="1275" w:type="dxa"/>
            <w:vAlign w:val="center"/>
          </w:tcPr>
          <w:p w:rsidR="00F23CDD" w:rsidRPr="00456463" w:rsidRDefault="00456463" w:rsidP="00EA2FB8">
            <w:pPr>
              <w:jc w:val="center"/>
              <w:rPr>
                <w:sz w:val="20"/>
                <w:szCs w:val="20"/>
                <w:lang w:val="en-US"/>
              </w:rPr>
            </w:pPr>
            <w:r w:rsidRPr="00456463">
              <w:rPr>
                <w:sz w:val="20"/>
                <w:szCs w:val="20"/>
                <w:lang w:val="en-US"/>
              </w:rPr>
              <w:t>State</w:t>
            </w:r>
            <w:r w:rsidR="00F23CDD" w:rsidRPr="00456463">
              <w:rPr>
                <w:sz w:val="20"/>
                <w:szCs w:val="20"/>
                <w:lang w:val="en-US"/>
              </w:rPr>
              <w:t xml:space="preserve">, </w:t>
            </w:r>
            <w:r w:rsidRPr="00456463">
              <w:rPr>
                <w:sz w:val="20"/>
                <w:szCs w:val="20"/>
                <w:lang w:val="en-US"/>
              </w:rPr>
              <w:t xml:space="preserve">represented by </w:t>
            </w:r>
            <w:r w:rsidRPr="00456463">
              <w:rPr>
                <w:bCs/>
                <w:sz w:val="20"/>
                <w:szCs w:val="20"/>
                <w:lang w:val="en-US"/>
              </w:rPr>
              <w:t xml:space="preserve">the Main Department of Statistics in </w:t>
            </w:r>
            <w:proofErr w:type="spellStart"/>
            <w:r w:rsidRPr="00456463">
              <w:rPr>
                <w:bCs/>
                <w:sz w:val="20"/>
                <w:szCs w:val="20"/>
                <w:lang w:val="en-US"/>
              </w:rPr>
              <w:t>Dnipropetrovska</w:t>
            </w:r>
            <w:proofErr w:type="spellEnd"/>
            <w:r w:rsidRPr="00456463">
              <w:rPr>
                <w:bCs/>
                <w:sz w:val="20"/>
                <w:szCs w:val="20"/>
                <w:lang w:val="en-US"/>
              </w:rPr>
              <w:t xml:space="preserve"> oblast (</w:t>
            </w:r>
            <w:proofErr w:type="spellStart"/>
            <w:r w:rsidRPr="00456463">
              <w:rPr>
                <w:bCs/>
                <w:sz w:val="20"/>
                <w:szCs w:val="20"/>
                <w:lang w:val="en-US"/>
              </w:rPr>
              <w:t>YeDRPOU</w:t>
            </w:r>
            <w:proofErr w:type="spellEnd"/>
            <w:r w:rsidRPr="00456463">
              <w:rPr>
                <w:bCs/>
                <w:sz w:val="20"/>
                <w:szCs w:val="20"/>
                <w:lang w:val="en-US"/>
              </w:rPr>
              <w:t xml:space="preserve"> (USREOU) 02359946)</w:t>
            </w:r>
          </w:p>
        </w:tc>
      </w:tr>
    </w:tbl>
    <w:p w:rsidR="00F23CDD" w:rsidRPr="00F23CDD" w:rsidRDefault="00F23CDD" w:rsidP="00816102">
      <w:pPr>
        <w:jc w:val="both"/>
        <w:rPr>
          <w:b/>
        </w:rPr>
      </w:pPr>
    </w:p>
    <w:p w:rsidR="00F23CDD" w:rsidRDefault="00F23CDD" w:rsidP="00F23CDD">
      <w:pPr>
        <w:jc w:val="both"/>
        <w:rPr>
          <w:b/>
          <w:lang w:val="en-US"/>
        </w:rPr>
      </w:pPr>
      <w:r>
        <w:rPr>
          <w:b/>
          <w:lang w:val="en-US"/>
        </w:rPr>
        <w:t>Object information:</w:t>
      </w:r>
    </w:p>
    <w:p w:rsidR="00F23CDD" w:rsidRDefault="00456463" w:rsidP="00F23CDD">
      <w:pPr>
        <w:jc w:val="both"/>
        <w:rPr>
          <w:lang w:val="en-US"/>
        </w:rPr>
      </w:pPr>
      <w:r>
        <w:rPr>
          <w:lang w:val="en-US"/>
        </w:rPr>
        <w:t xml:space="preserve">The garage </w:t>
      </w:r>
      <w:r w:rsidR="00A117A0">
        <w:rPr>
          <w:lang w:val="en-US"/>
        </w:rPr>
        <w:t>A-1 consist of two garages with a total area of 43.8 sq. m. (construction year – 1977, cinder block walls, concrete floor and foundation, slate roof) and brick inspection pit. There is electricity.</w:t>
      </w:r>
    </w:p>
    <w:p w:rsidR="00387956" w:rsidRDefault="00387956" w:rsidP="00F23CDD">
      <w:pPr>
        <w:jc w:val="both"/>
        <w:rPr>
          <w:lang w:val="en-US"/>
        </w:rPr>
      </w:pPr>
    </w:p>
    <w:p w:rsidR="00F061B5" w:rsidRDefault="00E40D6D" w:rsidP="00194DF0">
      <w:pPr>
        <w:jc w:val="both"/>
        <w:rPr>
          <w:b/>
          <w:bCs/>
          <w:lang w:val="en-US"/>
        </w:rPr>
      </w:pPr>
      <w:r w:rsidRPr="0070676C">
        <w:rPr>
          <w:b/>
          <w:bCs/>
          <w:lang w:val="en-US"/>
        </w:rPr>
        <w:t>Information on land plot</w:t>
      </w:r>
      <w:r w:rsidR="00194DF0" w:rsidRPr="0070676C">
        <w:rPr>
          <w:b/>
          <w:bCs/>
          <w:lang w:val="en-US"/>
        </w:rPr>
        <w:t>s</w:t>
      </w:r>
      <w:r w:rsidRPr="0070676C">
        <w:rPr>
          <w:b/>
          <w:bCs/>
          <w:lang w:val="en-US"/>
        </w:rPr>
        <w:t xml:space="preserve">: </w:t>
      </w:r>
    </w:p>
    <w:p w:rsidR="00387956" w:rsidRDefault="00387956" w:rsidP="00194DF0">
      <w:pPr>
        <w:jc w:val="both"/>
        <w:rPr>
          <w:b/>
          <w:bCs/>
          <w:lang w:val="en-US"/>
        </w:rPr>
      </w:pPr>
    </w:p>
    <w:tbl>
      <w:tblPr>
        <w:tblW w:w="10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1"/>
        <w:gridCol w:w="992"/>
        <w:gridCol w:w="2551"/>
        <w:gridCol w:w="1847"/>
        <w:gridCol w:w="2220"/>
      </w:tblGrid>
      <w:tr w:rsidR="00311F67" w:rsidRPr="00387956" w:rsidTr="00387956">
        <w:trPr>
          <w:trHeight w:val="1215"/>
        </w:trPr>
        <w:tc>
          <w:tcPr>
            <w:tcW w:w="1277" w:type="dxa"/>
            <w:vMerge w:val="restart"/>
            <w:shd w:val="clear" w:color="auto" w:fill="auto"/>
            <w:vAlign w:val="center"/>
          </w:tcPr>
          <w:p w:rsidR="00311F67" w:rsidRPr="00387956" w:rsidRDefault="00311F67" w:rsidP="00D030AA">
            <w:pPr>
              <w:jc w:val="center"/>
              <w:rPr>
                <w:bCs/>
                <w:sz w:val="20"/>
                <w:szCs w:val="20"/>
                <w:lang w:val="en-US"/>
              </w:rPr>
            </w:pPr>
            <w:r w:rsidRPr="00387956">
              <w:rPr>
                <w:bCs/>
                <w:sz w:val="20"/>
                <w:szCs w:val="20"/>
                <w:lang w:val="en-US"/>
              </w:rPr>
              <w:t>Name</w:t>
            </w:r>
          </w:p>
        </w:tc>
        <w:tc>
          <w:tcPr>
            <w:tcW w:w="1701" w:type="dxa"/>
            <w:vMerge w:val="restart"/>
            <w:shd w:val="clear" w:color="auto" w:fill="auto"/>
            <w:vAlign w:val="center"/>
          </w:tcPr>
          <w:p w:rsidR="00311F67" w:rsidRPr="00387956" w:rsidRDefault="00DC4F93" w:rsidP="00D030AA">
            <w:pPr>
              <w:jc w:val="center"/>
              <w:rPr>
                <w:bCs/>
                <w:sz w:val="20"/>
                <w:szCs w:val="20"/>
                <w:lang w:val="en-US"/>
              </w:rPr>
            </w:pPr>
            <w:r w:rsidRPr="00387956">
              <w:rPr>
                <w:bCs/>
                <w:sz w:val="20"/>
                <w:szCs w:val="20"/>
                <w:lang w:val="en-US"/>
              </w:rPr>
              <w:t>Location</w:t>
            </w:r>
          </w:p>
        </w:tc>
        <w:tc>
          <w:tcPr>
            <w:tcW w:w="992" w:type="dxa"/>
            <w:vMerge w:val="restart"/>
            <w:shd w:val="clear" w:color="auto" w:fill="auto"/>
            <w:vAlign w:val="center"/>
          </w:tcPr>
          <w:p w:rsidR="00311F67" w:rsidRPr="00387956" w:rsidRDefault="00311F67" w:rsidP="00D030AA">
            <w:pPr>
              <w:jc w:val="center"/>
              <w:rPr>
                <w:bCs/>
                <w:sz w:val="20"/>
                <w:szCs w:val="20"/>
                <w:lang w:val="en-US"/>
              </w:rPr>
            </w:pPr>
            <w:r w:rsidRPr="00387956">
              <w:rPr>
                <w:bCs/>
                <w:sz w:val="20"/>
                <w:szCs w:val="20"/>
                <w:lang w:val="en-US"/>
              </w:rPr>
              <w:t>Area of land plot (sq. m.)</w:t>
            </w:r>
          </w:p>
        </w:tc>
        <w:tc>
          <w:tcPr>
            <w:tcW w:w="2551" w:type="dxa"/>
            <w:vMerge w:val="restart"/>
            <w:shd w:val="clear" w:color="auto" w:fill="auto"/>
            <w:vAlign w:val="center"/>
          </w:tcPr>
          <w:p w:rsidR="00311F67" w:rsidRPr="00387956" w:rsidRDefault="001D018A" w:rsidP="00D030AA">
            <w:pPr>
              <w:jc w:val="center"/>
              <w:rPr>
                <w:bCs/>
                <w:sz w:val="20"/>
                <w:szCs w:val="20"/>
                <w:lang w:val="en-US"/>
              </w:rPr>
            </w:pPr>
            <w:r w:rsidRPr="00387956">
              <w:rPr>
                <w:bCs/>
                <w:sz w:val="20"/>
                <w:szCs w:val="20"/>
                <w:lang w:val="en-US"/>
              </w:rPr>
              <w:t>Cadastral number of the land plot</w:t>
            </w:r>
          </w:p>
        </w:tc>
        <w:tc>
          <w:tcPr>
            <w:tcW w:w="1847" w:type="dxa"/>
            <w:vMerge w:val="restart"/>
            <w:shd w:val="clear" w:color="auto" w:fill="auto"/>
            <w:vAlign w:val="center"/>
          </w:tcPr>
          <w:p w:rsidR="00311F67" w:rsidRPr="00387956" w:rsidRDefault="001D018A" w:rsidP="00D030AA">
            <w:pPr>
              <w:jc w:val="center"/>
              <w:rPr>
                <w:bCs/>
                <w:sz w:val="20"/>
                <w:szCs w:val="20"/>
                <w:lang w:val="en-US"/>
              </w:rPr>
            </w:pPr>
            <w:r w:rsidRPr="00387956">
              <w:rPr>
                <w:bCs/>
                <w:sz w:val="20"/>
                <w:szCs w:val="20"/>
                <w:lang w:val="en-US"/>
              </w:rPr>
              <w:t>Purpose of the land plot</w:t>
            </w:r>
          </w:p>
        </w:tc>
        <w:tc>
          <w:tcPr>
            <w:tcW w:w="2220" w:type="dxa"/>
            <w:vMerge w:val="restart"/>
            <w:shd w:val="clear" w:color="auto" w:fill="auto"/>
            <w:vAlign w:val="center"/>
          </w:tcPr>
          <w:p w:rsidR="00311F67" w:rsidRPr="00387956" w:rsidRDefault="00163B5C" w:rsidP="00D030AA">
            <w:pPr>
              <w:jc w:val="center"/>
              <w:rPr>
                <w:bCs/>
                <w:sz w:val="20"/>
                <w:szCs w:val="20"/>
                <w:lang w:val="en-US"/>
              </w:rPr>
            </w:pPr>
            <w:r w:rsidRPr="00387956">
              <w:rPr>
                <w:bCs/>
                <w:sz w:val="20"/>
                <w:szCs w:val="20"/>
                <w:lang w:val="en-US"/>
              </w:rPr>
              <w:t>Form of ownership, basis for the right to use a land plot, information on encumbrances</w:t>
            </w:r>
          </w:p>
        </w:tc>
      </w:tr>
      <w:tr w:rsidR="00311F67" w:rsidRPr="00387956" w:rsidTr="00387956">
        <w:trPr>
          <w:trHeight w:val="458"/>
        </w:trPr>
        <w:tc>
          <w:tcPr>
            <w:tcW w:w="1277" w:type="dxa"/>
            <w:vMerge/>
            <w:vAlign w:val="center"/>
          </w:tcPr>
          <w:p w:rsidR="00311F67" w:rsidRPr="00387956" w:rsidRDefault="00311F67" w:rsidP="00D030AA">
            <w:pPr>
              <w:rPr>
                <w:b/>
                <w:bCs/>
                <w:sz w:val="20"/>
                <w:szCs w:val="20"/>
                <w:lang w:val="en-US"/>
              </w:rPr>
            </w:pPr>
          </w:p>
        </w:tc>
        <w:tc>
          <w:tcPr>
            <w:tcW w:w="1701" w:type="dxa"/>
            <w:vMerge/>
            <w:vAlign w:val="center"/>
          </w:tcPr>
          <w:p w:rsidR="00311F67" w:rsidRPr="00387956" w:rsidRDefault="00311F67" w:rsidP="00D030AA">
            <w:pPr>
              <w:rPr>
                <w:b/>
                <w:bCs/>
                <w:sz w:val="20"/>
                <w:szCs w:val="20"/>
                <w:lang w:val="en-US"/>
              </w:rPr>
            </w:pPr>
          </w:p>
        </w:tc>
        <w:tc>
          <w:tcPr>
            <w:tcW w:w="992" w:type="dxa"/>
            <w:vMerge/>
            <w:vAlign w:val="center"/>
          </w:tcPr>
          <w:p w:rsidR="00311F67" w:rsidRPr="00387956" w:rsidRDefault="00311F67" w:rsidP="00D030AA">
            <w:pPr>
              <w:rPr>
                <w:b/>
                <w:bCs/>
                <w:sz w:val="20"/>
                <w:szCs w:val="20"/>
                <w:lang w:val="en-US"/>
              </w:rPr>
            </w:pPr>
          </w:p>
        </w:tc>
        <w:tc>
          <w:tcPr>
            <w:tcW w:w="2551" w:type="dxa"/>
            <w:vMerge/>
            <w:vAlign w:val="center"/>
          </w:tcPr>
          <w:p w:rsidR="00311F67" w:rsidRPr="00387956" w:rsidRDefault="00311F67" w:rsidP="00D030AA">
            <w:pPr>
              <w:rPr>
                <w:b/>
                <w:bCs/>
                <w:sz w:val="20"/>
                <w:szCs w:val="20"/>
                <w:lang w:val="en-US"/>
              </w:rPr>
            </w:pPr>
          </w:p>
        </w:tc>
        <w:tc>
          <w:tcPr>
            <w:tcW w:w="1847" w:type="dxa"/>
            <w:vMerge/>
            <w:vAlign w:val="center"/>
          </w:tcPr>
          <w:p w:rsidR="00311F67" w:rsidRPr="00387956" w:rsidRDefault="00311F67" w:rsidP="00D030AA">
            <w:pPr>
              <w:rPr>
                <w:b/>
                <w:bCs/>
                <w:sz w:val="20"/>
                <w:szCs w:val="20"/>
                <w:lang w:val="en-US"/>
              </w:rPr>
            </w:pPr>
          </w:p>
        </w:tc>
        <w:tc>
          <w:tcPr>
            <w:tcW w:w="2220" w:type="dxa"/>
            <w:vMerge/>
            <w:vAlign w:val="center"/>
          </w:tcPr>
          <w:p w:rsidR="00311F67" w:rsidRPr="00387956" w:rsidRDefault="00311F67" w:rsidP="00D030AA">
            <w:pPr>
              <w:rPr>
                <w:b/>
                <w:bCs/>
                <w:sz w:val="20"/>
                <w:szCs w:val="20"/>
                <w:lang w:val="en-US"/>
              </w:rPr>
            </w:pPr>
          </w:p>
        </w:tc>
      </w:tr>
      <w:tr w:rsidR="00387956" w:rsidRPr="00387956" w:rsidTr="00395230">
        <w:trPr>
          <w:trHeight w:val="1695"/>
        </w:trPr>
        <w:tc>
          <w:tcPr>
            <w:tcW w:w="1277" w:type="dxa"/>
            <w:shd w:val="clear" w:color="auto" w:fill="auto"/>
          </w:tcPr>
          <w:p w:rsidR="00395230" w:rsidRDefault="00395230" w:rsidP="00395230">
            <w:pPr>
              <w:jc w:val="center"/>
              <w:rPr>
                <w:sz w:val="20"/>
                <w:szCs w:val="20"/>
                <w:lang w:val="en-US"/>
              </w:rPr>
            </w:pPr>
          </w:p>
          <w:p w:rsidR="00395230" w:rsidRDefault="00395230" w:rsidP="00395230">
            <w:pPr>
              <w:jc w:val="center"/>
              <w:rPr>
                <w:sz w:val="20"/>
                <w:szCs w:val="20"/>
                <w:lang w:val="en-US"/>
              </w:rPr>
            </w:pPr>
          </w:p>
          <w:p w:rsidR="00387956" w:rsidRPr="00387956" w:rsidRDefault="00387956" w:rsidP="00395230">
            <w:pPr>
              <w:jc w:val="center"/>
              <w:rPr>
                <w:sz w:val="20"/>
                <w:szCs w:val="20"/>
                <w:lang w:val="en-US"/>
              </w:rPr>
            </w:pPr>
            <w:r w:rsidRPr="00387956">
              <w:rPr>
                <w:sz w:val="20"/>
                <w:szCs w:val="20"/>
                <w:lang w:val="en-US"/>
              </w:rPr>
              <w:t>Land plot</w:t>
            </w:r>
          </w:p>
        </w:tc>
        <w:tc>
          <w:tcPr>
            <w:tcW w:w="1701" w:type="dxa"/>
            <w:shd w:val="clear" w:color="auto" w:fill="auto"/>
          </w:tcPr>
          <w:p w:rsidR="00387956" w:rsidRPr="00387956" w:rsidRDefault="00387956" w:rsidP="00395230">
            <w:pPr>
              <w:jc w:val="center"/>
              <w:rPr>
                <w:sz w:val="20"/>
                <w:szCs w:val="20"/>
                <w:lang w:val="en-US"/>
              </w:rPr>
            </w:pPr>
            <w:r w:rsidRPr="00387956">
              <w:rPr>
                <w:bCs/>
                <w:sz w:val="20"/>
                <w:szCs w:val="20"/>
                <w:lang w:val="en-US"/>
              </w:rPr>
              <w:t>8a, 14</w:t>
            </w:r>
            <w:r w:rsidRPr="00387956">
              <w:rPr>
                <w:bCs/>
                <w:sz w:val="20"/>
                <w:szCs w:val="20"/>
                <w:vertAlign w:val="superscript"/>
                <w:lang w:val="en-US"/>
              </w:rPr>
              <w:t>th</w:t>
            </w:r>
            <w:r w:rsidRPr="00387956">
              <w:rPr>
                <w:bCs/>
                <w:sz w:val="20"/>
                <w:szCs w:val="20"/>
                <w:lang w:val="en-US"/>
              </w:rPr>
              <w:t xml:space="preserve"> </w:t>
            </w:r>
            <w:proofErr w:type="spellStart"/>
            <w:r w:rsidRPr="00387956">
              <w:rPr>
                <w:bCs/>
                <w:sz w:val="20"/>
                <w:szCs w:val="20"/>
                <w:lang w:val="en-US"/>
              </w:rPr>
              <w:t>Hvardiiskoi</w:t>
            </w:r>
            <w:proofErr w:type="spellEnd"/>
            <w:r w:rsidRPr="00387956">
              <w:rPr>
                <w:bCs/>
                <w:sz w:val="20"/>
                <w:szCs w:val="20"/>
                <w:lang w:val="en-US"/>
              </w:rPr>
              <w:t xml:space="preserve"> </w:t>
            </w:r>
            <w:proofErr w:type="spellStart"/>
            <w:r w:rsidRPr="00387956">
              <w:rPr>
                <w:bCs/>
                <w:sz w:val="20"/>
                <w:szCs w:val="20"/>
                <w:lang w:val="en-US"/>
              </w:rPr>
              <w:t>Dyvizii</w:t>
            </w:r>
            <w:proofErr w:type="spellEnd"/>
            <w:r w:rsidRPr="00387956">
              <w:rPr>
                <w:bCs/>
                <w:sz w:val="20"/>
                <w:szCs w:val="20"/>
                <w:lang w:val="en-US"/>
              </w:rPr>
              <w:t xml:space="preserve"> Street, </w:t>
            </w:r>
            <w:proofErr w:type="spellStart"/>
            <w:r w:rsidRPr="00387956">
              <w:rPr>
                <w:bCs/>
                <w:sz w:val="20"/>
                <w:szCs w:val="20"/>
                <w:lang w:val="en-US"/>
              </w:rPr>
              <w:t>Tsarychanka</w:t>
            </w:r>
            <w:proofErr w:type="spellEnd"/>
            <w:r w:rsidRPr="00387956">
              <w:rPr>
                <w:bCs/>
                <w:sz w:val="20"/>
                <w:szCs w:val="20"/>
                <w:lang w:val="en-US"/>
              </w:rPr>
              <w:t xml:space="preserve"> small town, </w:t>
            </w:r>
            <w:proofErr w:type="spellStart"/>
            <w:r w:rsidRPr="00387956">
              <w:rPr>
                <w:bCs/>
                <w:sz w:val="20"/>
                <w:szCs w:val="20"/>
                <w:lang w:val="en-US"/>
              </w:rPr>
              <w:t>Dnipropetrovska</w:t>
            </w:r>
            <w:proofErr w:type="spellEnd"/>
            <w:r w:rsidRPr="00387956">
              <w:rPr>
                <w:bCs/>
                <w:sz w:val="20"/>
                <w:szCs w:val="20"/>
                <w:lang w:val="en-US"/>
              </w:rPr>
              <w:t xml:space="preserve"> oblast</w:t>
            </w:r>
          </w:p>
        </w:tc>
        <w:tc>
          <w:tcPr>
            <w:tcW w:w="992" w:type="dxa"/>
            <w:shd w:val="clear" w:color="auto" w:fill="auto"/>
          </w:tcPr>
          <w:p w:rsidR="00395230" w:rsidRDefault="00395230" w:rsidP="00395230">
            <w:pPr>
              <w:jc w:val="center"/>
              <w:rPr>
                <w:bCs/>
                <w:color w:val="000000"/>
                <w:sz w:val="20"/>
                <w:szCs w:val="20"/>
                <w:lang w:val="en-US" w:bidi="uk-UA"/>
              </w:rPr>
            </w:pPr>
          </w:p>
          <w:p w:rsidR="00395230" w:rsidRDefault="00395230" w:rsidP="00395230">
            <w:pPr>
              <w:jc w:val="center"/>
              <w:rPr>
                <w:bCs/>
                <w:color w:val="000000"/>
                <w:sz w:val="20"/>
                <w:szCs w:val="20"/>
                <w:lang w:val="en-US" w:bidi="uk-UA"/>
              </w:rPr>
            </w:pPr>
          </w:p>
          <w:p w:rsidR="00387956" w:rsidRPr="00387956" w:rsidRDefault="00387956" w:rsidP="00395230">
            <w:pPr>
              <w:jc w:val="center"/>
              <w:rPr>
                <w:sz w:val="20"/>
                <w:szCs w:val="20"/>
                <w:lang w:val="en-US"/>
              </w:rPr>
            </w:pPr>
            <w:r w:rsidRPr="00387956">
              <w:rPr>
                <w:bCs/>
                <w:color w:val="000000"/>
                <w:sz w:val="20"/>
                <w:szCs w:val="20"/>
                <w:lang w:val="en-US" w:bidi="uk-UA"/>
              </w:rPr>
              <w:t>113</w:t>
            </w:r>
          </w:p>
        </w:tc>
        <w:tc>
          <w:tcPr>
            <w:tcW w:w="2551" w:type="dxa"/>
            <w:shd w:val="clear" w:color="auto" w:fill="auto"/>
          </w:tcPr>
          <w:p w:rsidR="00395230" w:rsidRDefault="00395230" w:rsidP="00395230">
            <w:pPr>
              <w:jc w:val="center"/>
              <w:rPr>
                <w:bCs/>
                <w:sz w:val="20"/>
                <w:szCs w:val="20"/>
                <w:lang w:val="en-US"/>
              </w:rPr>
            </w:pPr>
          </w:p>
          <w:p w:rsidR="00395230" w:rsidRDefault="00395230" w:rsidP="00395230">
            <w:pPr>
              <w:jc w:val="center"/>
              <w:rPr>
                <w:bCs/>
                <w:sz w:val="20"/>
                <w:szCs w:val="20"/>
                <w:lang w:val="en-US"/>
              </w:rPr>
            </w:pPr>
          </w:p>
          <w:p w:rsidR="00387956" w:rsidRPr="00387956" w:rsidRDefault="00387956" w:rsidP="00395230">
            <w:pPr>
              <w:jc w:val="center"/>
              <w:rPr>
                <w:sz w:val="20"/>
                <w:szCs w:val="20"/>
                <w:lang w:val="en-US"/>
              </w:rPr>
            </w:pPr>
            <w:r w:rsidRPr="00387956">
              <w:rPr>
                <w:bCs/>
                <w:sz w:val="20"/>
                <w:szCs w:val="20"/>
                <w:lang w:val="en-US"/>
              </w:rPr>
              <w:t>1225655100:03:044:0002</w:t>
            </w:r>
          </w:p>
        </w:tc>
        <w:tc>
          <w:tcPr>
            <w:tcW w:w="1847" w:type="dxa"/>
            <w:shd w:val="clear" w:color="auto" w:fill="auto"/>
          </w:tcPr>
          <w:p w:rsidR="00395230" w:rsidRDefault="00395230" w:rsidP="00395230">
            <w:pPr>
              <w:jc w:val="center"/>
              <w:rPr>
                <w:sz w:val="20"/>
                <w:szCs w:val="20"/>
                <w:lang w:val="en-US"/>
              </w:rPr>
            </w:pPr>
          </w:p>
          <w:p w:rsidR="00387956" w:rsidRPr="00387956" w:rsidRDefault="00387956" w:rsidP="00395230">
            <w:pPr>
              <w:jc w:val="center"/>
              <w:rPr>
                <w:sz w:val="20"/>
                <w:szCs w:val="20"/>
                <w:lang w:val="en-US"/>
              </w:rPr>
            </w:pPr>
            <w:r w:rsidRPr="00387956">
              <w:rPr>
                <w:sz w:val="20"/>
                <w:szCs w:val="20"/>
                <w:lang w:val="en-US"/>
              </w:rPr>
              <w:t>For public administration and local government</w:t>
            </w:r>
          </w:p>
        </w:tc>
        <w:tc>
          <w:tcPr>
            <w:tcW w:w="2220" w:type="dxa"/>
            <w:shd w:val="clear" w:color="auto" w:fill="auto"/>
          </w:tcPr>
          <w:p w:rsidR="00387956" w:rsidRPr="00387956" w:rsidRDefault="00387956" w:rsidP="00395230">
            <w:pPr>
              <w:jc w:val="center"/>
              <w:rPr>
                <w:sz w:val="20"/>
                <w:szCs w:val="20"/>
                <w:lang w:val="en-US"/>
              </w:rPr>
            </w:pPr>
            <w:r w:rsidRPr="00387956">
              <w:rPr>
                <w:sz w:val="20"/>
                <w:szCs w:val="20"/>
                <w:lang w:val="en-US"/>
              </w:rPr>
              <w:t xml:space="preserve">State, owner - </w:t>
            </w:r>
            <w:r w:rsidRPr="00387956">
              <w:rPr>
                <w:bCs/>
                <w:sz w:val="20"/>
                <w:szCs w:val="20"/>
                <w:lang w:val="en-US"/>
              </w:rPr>
              <w:t xml:space="preserve">the Main Department of Statistics in </w:t>
            </w:r>
            <w:proofErr w:type="spellStart"/>
            <w:r w:rsidRPr="00387956">
              <w:rPr>
                <w:bCs/>
                <w:sz w:val="20"/>
                <w:szCs w:val="20"/>
                <w:lang w:val="en-US"/>
              </w:rPr>
              <w:t>Dnipropetrovska</w:t>
            </w:r>
            <w:proofErr w:type="spellEnd"/>
            <w:r w:rsidRPr="00387956">
              <w:rPr>
                <w:bCs/>
                <w:sz w:val="20"/>
                <w:szCs w:val="20"/>
                <w:lang w:val="en-US"/>
              </w:rPr>
              <w:t xml:space="preserve"> oblast (State act on the right to permanent use of a land plot series</w:t>
            </w:r>
            <w:r w:rsidRPr="00387956">
              <w:rPr>
                <w:rFonts w:eastAsia="Times-Roman"/>
                <w:bCs/>
                <w:sz w:val="20"/>
                <w:szCs w:val="20"/>
                <w:lang w:val="en-US"/>
              </w:rPr>
              <w:t xml:space="preserve"> </w:t>
            </w:r>
            <w:r w:rsidRPr="00387956">
              <w:rPr>
                <w:rFonts w:eastAsia="Times-Roman"/>
                <w:bCs/>
                <w:sz w:val="20"/>
                <w:szCs w:val="20"/>
                <w:lang w:val="en-US"/>
              </w:rPr>
              <w:t xml:space="preserve">ЯЯ </w:t>
            </w:r>
            <w:r w:rsidRPr="00387956">
              <w:rPr>
                <w:rFonts w:eastAsia="Times-Roman"/>
                <w:bCs/>
                <w:sz w:val="20"/>
                <w:szCs w:val="20"/>
                <w:lang w:val="en-US"/>
              </w:rPr>
              <w:t xml:space="preserve">No. </w:t>
            </w:r>
            <w:r w:rsidRPr="00387956">
              <w:rPr>
                <w:rFonts w:eastAsia="Times-Roman"/>
                <w:bCs/>
                <w:sz w:val="20"/>
                <w:szCs w:val="20"/>
                <w:lang w:val="en-US"/>
              </w:rPr>
              <w:t>040598</w:t>
            </w:r>
            <w:r w:rsidRPr="00387956">
              <w:rPr>
                <w:bCs/>
                <w:sz w:val="20"/>
                <w:szCs w:val="20"/>
                <w:lang w:val="en-US"/>
              </w:rPr>
              <w:t>)</w:t>
            </w:r>
          </w:p>
        </w:tc>
      </w:tr>
    </w:tbl>
    <w:p w:rsidR="002F034C" w:rsidRPr="0070676C" w:rsidRDefault="002F034C" w:rsidP="00194DF0">
      <w:pPr>
        <w:jc w:val="both"/>
        <w:rPr>
          <w:bCs/>
          <w:color w:val="000000"/>
          <w:lang w:val="en-US"/>
        </w:rPr>
      </w:pPr>
    </w:p>
    <w:p w:rsidR="007F0F2A" w:rsidRDefault="008E2620" w:rsidP="007F0F2A">
      <w:pPr>
        <w:pStyle w:val="a6"/>
        <w:tabs>
          <w:tab w:val="left" w:pos="567"/>
          <w:tab w:val="left" w:pos="993"/>
        </w:tabs>
        <w:spacing w:after="0"/>
        <w:ind w:right="-28"/>
        <w:jc w:val="both"/>
        <w:rPr>
          <w:bCs/>
          <w:lang w:val="en-US"/>
        </w:rPr>
      </w:pPr>
      <w:r w:rsidRPr="0070676C">
        <w:rPr>
          <w:b/>
          <w:bCs/>
          <w:lang w:val="en-US"/>
        </w:rPr>
        <w:lastRenderedPageBreak/>
        <w:t xml:space="preserve">Information on lease agreements concluded with respect to the object: </w:t>
      </w:r>
      <w:proofErr w:type="gramStart"/>
      <w:r w:rsidR="007F0F2A">
        <w:rPr>
          <w:bCs/>
          <w:lang w:val="en-US"/>
        </w:rPr>
        <w:t>n/a</w:t>
      </w:r>
      <w:proofErr w:type="gramEnd"/>
      <w:r w:rsidR="0070676C" w:rsidRPr="0070676C">
        <w:rPr>
          <w:bCs/>
          <w:lang w:val="en-US"/>
        </w:rPr>
        <w:t>.</w:t>
      </w:r>
    </w:p>
    <w:p w:rsidR="007F0F2A" w:rsidRDefault="007F0F2A" w:rsidP="007F0F2A">
      <w:pPr>
        <w:pStyle w:val="a6"/>
        <w:tabs>
          <w:tab w:val="left" w:pos="567"/>
          <w:tab w:val="left" w:pos="993"/>
        </w:tabs>
        <w:spacing w:after="0"/>
        <w:ind w:right="-28"/>
        <w:jc w:val="both"/>
        <w:rPr>
          <w:b/>
          <w:bCs/>
          <w:lang w:val="en-US"/>
        </w:rPr>
      </w:pPr>
    </w:p>
    <w:p w:rsidR="00495F75" w:rsidRDefault="002179A5" w:rsidP="002179A5">
      <w:pPr>
        <w:pStyle w:val="a6"/>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005712B3" w:rsidRPr="005712B3">
        <w:rPr>
          <w:bCs/>
          <w:lang w:val="en-US"/>
        </w:rPr>
        <w:t xml:space="preserve"> </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B502FF">
        <w:rPr>
          <w:lang w:val="en-US"/>
        </w:rPr>
        <w:t>July</w:t>
      </w:r>
      <w:r>
        <w:t xml:space="preserve"> </w:t>
      </w:r>
      <w:r w:rsidR="00B502FF">
        <w:rPr>
          <w:lang w:val="en-US"/>
        </w:rPr>
        <w:t>14</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B502FF">
        <w:rPr>
          <w:b/>
          <w:bCs/>
          <w:color w:val="000000"/>
          <w:lang w:val="en-US"/>
        </w:rPr>
        <w:t>in an auction with conditions, 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w:t>
      </w:r>
      <w:r w:rsidRPr="008A6AA3">
        <w:rPr>
          <w:bCs/>
          <w:color w:val="000000"/>
          <w:lang w:val="en-US"/>
        </w:rPr>
        <w:t>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Default="00DA4866" w:rsidP="00AF3B48">
      <w:pPr>
        <w:ind w:right="28" w:firstLine="708"/>
        <w:jc w:val="both"/>
        <w:rPr>
          <w:bCs/>
          <w:lang w:val="en-US"/>
        </w:rPr>
      </w:pPr>
      <w:r w:rsidRPr="00590E13">
        <w:rPr>
          <w:bCs/>
          <w:color w:val="000000"/>
          <w:lang w:val="en-US"/>
        </w:rPr>
        <w:t xml:space="preserve">Privatization </w:t>
      </w:r>
      <w:r w:rsidR="00495F75" w:rsidRPr="00590E13">
        <w:rPr>
          <w:bCs/>
          <w:color w:val="000000"/>
          <w:lang w:val="en-US"/>
        </w:rPr>
        <w:t xml:space="preserve">of </w:t>
      </w:r>
      <w:r w:rsidR="00AF3B48" w:rsidRPr="006E7CC9">
        <w:rPr>
          <w:bCs/>
          <w:color w:val="000000"/>
          <w:lang w:val="en-US"/>
        </w:rPr>
        <w:t>a</w:t>
      </w:r>
      <w:r w:rsidR="00AF3B48" w:rsidRPr="006E7CC9">
        <w:t xml:space="preserve"> </w:t>
      </w:r>
      <w:r w:rsidR="00AF3B48" w:rsidRPr="006E7CC9">
        <w:rPr>
          <w:bCs/>
          <w:color w:val="000000"/>
          <w:lang w:val="en-US"/>
        </w:rPr>
        <w:t>cinder block garage A-1 with a total area of 48.3 sq. m.</w:t>
      </w:r>
      <w:r w:rsidR="00F836E4">
        <w:rPr>
          <w:bCs/>
          <w:color w:val="000000"/>
          <w:lang w:val="en-US"/>
        </w:rPr>
        <w:t xml:space="preserve"> is </w:t>
      </w:r>
      <w:r w:rsidR="00AF3B48" w:rsidRPr="00AF3B48">
        <w:rPr>
          <w:bCs/>
          <w:color w:val="000000"/>
          <w:lang w:val="en-US"/>
        </w:rPr>
        <w:t xml:space="preserve">which is on the balance of the Main Department of Statistics in </w:t>
      </w:r>
      <w:proofErr w:type="spellStart"/>
      <w:r w:rsidR="00AF3B48" w:rsidRPr="00AF3B48">
        <w:rPr>
          <w:bCs/>
          <w:color w:val="000000"/>
          <w:lang w:val="en-US"/>
        </w:rPr>
        <w:t>Dnipropetrovska</w:t>
      </w:r>
      <w:proofErr w:type="spellEnd"/>
      <w:r w:rsidR="00AF3B48" w:rsidRPr="00AF3B48">
        <w:rPr>
          <w:bCs/>
          <w:color w:val="000000"/>
          <w:lang w:val="en-US"/>
        </w:rPr>
        <w:t xml:space="preserve"> oblast (</w:t>
      </w:r>
      <w:proofErr w:type="spellStart"/>
      <w:r w:rsidR="00AF3B48" w:rsidRPr="00AF3B48">
        <w:rPr>
          <w:bCs/>
          <w:color w:val="000000"/>
          <w:lang w:val="en-US"/>
        </w:rPr>
        <w:t>YeDRPOU</w:t>
      </w:r>
      <w:proofErr w:type="spellEnd"/>
      <w:r w:rsidR="00AF3B48" w:rsidRPr="00AF3B48">
        <w:rPr>
          <w:bCs/>
          <w:color w:val="000000"/>
          <w:lang w:val="en-US"/>
        </w:rPr>
        <w:t xml:space="preserve"> (USREOU) 02359946) and located at the address: 8a, 14th </w:t>
      </w:r>
      <w:proofErr w:type="spellStart"/>
      <w:r w:rsidR="00AF3B48" w:rsidRPr="00AF3B48">
        <w:rPr>
          <w:bCs/>
          <w:color w:val="000000"/>
          <w:lang w:val="en-US"/>
        </w:rPr>
        <w:t>Hvardiiskoi</w:t>
      </w:r>
      <w:proofErr w:type="spellEnd"/>
      <w:r w:rsidR="00AF3B48" w:rsidRPr="00AF3B48">
        <w:rPr>
          <w:bCs/>
          <w:color w:val="000000"/>
          <w:lang w:val="en-US"/>
        </w:rPr>
        <w:t xml:space="preserve"> </w:t>
      </w:r>
      <w:proofErr w:type="spellStart"/>
      <w:r w:rsidR="00AF3B48" w:rsidRPr="00AF3B48">
        <w:rPr>
          <w:bCs/>
          <w:color w:val="000000"/>
          <w:lang w:val="en-US"/>
        </w:rPr>
        <w:t>Dyvizii</w:t>
      </w:r>
      <w:proofErr w:type="spellEnd"/>
      <w:r w:rsidR="00AF3B48" w:rsidRPr="00AF3B48">
        <w:rPr>
          <w:bCs/>
          <w:color w:val="000000"/>
          <w:lang w:val="en-US"/>
        </w:rPr>
        <w:t xml:space="preserve"> Street, </w:t>
      </w:r>
      <w:proofErr w:type="spellStart"/>
      <w:r w:rsidR="00AF3B48" w:rsidRPr="00AF3B48">
        <w:rPr>
          <w:bCs/>
          <w:color w:val="000000"/>
          <w:lang w:val="en-US"/>
        </w:rPr>
        <w:t>Tsarychanka</w:t>
      </w:r>
      <w:proofErr w:type="spellEnd"/>
      <w:r w:rsidR="00AF3B48" w:rsidRPr="00AF3B48">
        <w:rPr>
          <w:bCs/>
          <w:color w:val="000000"/>
          <w:lang w:val="en-US"/>
        </w:rPr>
        <w:t xml:space="preserve"> small town, </w:t>
      </w:r>
      <w:proofErr w:type="spellStart"/>
      <w:r w:rsidR="00AF3B48" w:rsidRPr="00AF3B48">
        <w:rPr>
          <w:bCs/>
          <w:color w:val="000000"/>
          <w:lang w:val="en-US"/>
        </w:rPr>
        <w:t>Dnipropetrovska</w:t>
      </w:r>
      <w:proofErr w:type="spellEnd"/>
      <w:r w:rsidR="00AF3B48" w:rsidRPr="00AF3B48">
        <w:rPr>
          <w:bCs/>
          <w:color w:val="000000"/>
          <w:lang w:val="en-US"/>
        </w:rPr>
        <w:t xml:space="preserve"> oblast</w:t>
      </w:r>
      <w:r w:rsidRPr="00590E13">
        <w:rPr>
          <w:bCs/>
          <w:color w:val="000000"/>
          <w:lang w:val="en-US"/>
        </w:rPr>
        <w:t xml:space="preserve">, </w:t>
      </w:r>
      <w:r w:rsidRPr="00590E13">
        <w:rPr>
          <w:lang w:val="en-US"/>
        </w:rPr>
        <w:t xml:space="preserve">will be held in accordance with the Low of Ukraine </w:t>
      </w:r>
      <w:r w:rsidR="004756C3" w:rsidRPr="00590E13">
        <w:rPr>
          <w:lang w:val="en-US"/>
        </w:rPr>
        <w:t>“</w:t>
      </w:r>
      <w:r w:rsidRPr="00590E13">
        <w:rPr>
          <w:lang w:val="en-US"/>
        </w:rPr>
        <w:t>On Privatization of State and Communal Property</w:t>
      </w:r>
      <w:r w:rsidR="004756C3" w:rsidRPr="00590E13">
        <w:rPr>
          <w:lang w:val="en-US"/>
        </w:rPr>
        <w:t>”</w:t>
      </w:r>
      <w:r w:rsidRPr="00590E13">
        <w:rPr>
          <w:lang w:val="en-US"/>
        </w:rPr>
        <w:t xml:space="preserve"> and </w:t>
      </w:r>
      <w:r w:rsidRPr="00590E13">
        <w:rPr>
          <w:bCs/>
          <w:lang w:val="en-US"/>
        </w:rPr>
        <w:t>the Procedure for</w:t>
      </w:r>
      <w:r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Default="0002162D" w:rsidP="00AF3B48">
      <w:pPr>
        <w:ind w:firstLine="708"/>
        <w:jc w:val="both"/>
        <w:rPr>
          <w:lang w:val="en-US"/>
        </w:rPr>
      </w:pPr>
      <w:r w:rsidRPr="00604BA5">
        <w:rPr>
          <w:lang w:val="en-US"/>
        </w:rPr>
        <w:t>The Buyer</w:t>
      </w:r>
      <w:r w:rsidR="00590E13">
        <w:rPr>
          <w:lang w:val="en-US"/>
        </w:rPr>
        <w:t xml:space="preserve"> of </w:t>
      </w:r>
      <w:r w:rsidR="00AF3B48">
        <w:rPr>
          <w:bCs/>
          <w:color w:val="000000"/>
          <w:lang w:val="en-US"/>
        </w:rPr>
        <w:t>the object</w:t>
      </w:r>
      <w:r w:rsidR="00BD7C00" w:rsidRPr="00590E13">
        <w:rPr>
          <w:bCs/>
          <w:color w:val="000000"/>
          <w:lang w:val="en-US"/>
        </w:rPr>
        <w:t xml:space="preserve"> </w:t>
      </w:r>
      <w:r w:rsidR="00BD7C00">
        <w:rPr>
          <w:lang w:val="en-US"/>
        </w:rPr>
        <w:t>must meet the requirements of A</w:t>
      </w:r>
      <w:r w:rsidRPr="00604BA5">
        <w:rPr>
          <w:lang w:val="en-US"/>
        </w:rPr>
        <w:t>rticle 8 of the Law of Ukraine “On Privatization of State and Communal Property</w:t>
      </w:r>
      <w:r w:rsidR="00AF3B48">
        <w:rPr>
          <w:lang w:val="en-US"/>
        </w:rPr>
        <w:t>”</w:t>
      </w:r>
      <w:r w:rsidRPr="009B3D7F">
        <w:rPr>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770E50">
        <w:rPr>
          <w:lang w:val="en-US"/>
        </w:rPr>
        <w:t>31</w:t>
      </w:r>
      <w:r w:rsidR="006F697F">
        <w:rPr>
          <w:lang w:val="en-US"/>
        </w:rPr>
        <w:t>,</w:t>
      </w:r>
      <w:r w:rsidR="00770E50">
        <w:rPr>
          <w:lang w:val="en-US"/>
        </w:rPr>
        <w:t>202</w:t>
      </w:r>
      <w:r w:rsidR="006F697F">
        <w:rPr>
          <w:lang w:val="en-US"/>
        </w:rPr>
        <w:t>.</w:t>
      </w:r>
      <w:r w:rsidR="00B719C2">
        <w:rPr>
          <w:lang w:val="en-US"/>
        </w:rPr>
        <w:t>00</w:t>
      </w:r>
      <w:r w:rsidR="006F697F">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770E50">
        <w:rPr>
          <w:lang w:val="en-US"/>
        </w:rPr>
        <w:t>15</w:t>
      </w:r>
      <w:r w:rsidR="006F697F">
        <w:rPr>
          <w:lang w:val="en-US"/>
        </w:rPr>
        <w:t>,</w:t>
      </w:r>
      <w:r w:rsidR="00770E50">
        <w:rPr>
          <w:lang w:val="en-US"/>
        </w:rPr>
        <w:t>601</w:t>
      </w:r>
      <w:r w:rsidR="006F697F">
        <w:rPr>
          <w:lang w:val="en-US"/>
        </w:rPr>
        <w:t>.</w:t>
      </w:r>
      <w:r w:rsidR="00770E50">
        <w:rPr>
          <w:lang w:val="en-US"/>
        </w:rPr>
        <w:t>0</w:t>
      </w:r>
      <w:r w:rsidR="007D69DF">
        <w:rPr>
          <w:lang w:val="en-US"/>
        </w:rPr>
        <w:t>0</w:t>
      </w:r>
      <w:r w:rsidR="003B4573">
        <w:rPr>
          <w:lang w:val="en-US"/>
        </w:rPr>
        <w:t xml:space="preserve"> </w:t>
      </w:r>
      <w:r w:rsidR="003B4573" w:rsidRPr="00FE1112">
        <w:rPr>
          <w:bCs/>
          <w:lang w:val="en-US"/>
        </w:rPr>
        <w:t>(excluding VAT)</w:t>
      </w:r>
      <w:r w:rsidR="00DF5AEC" w:rsidRPr="00084ED1">
        <w:t>;</w:t>
      </w:r>
    </w:p>
    <w:p w:rsidR="006F697F" w:rsidRPr="006F697F" w:rsidRDefault="003B4573" w:rsidP="0036467B">
      <w:pPr>
        <w:pStyle w:val="a6"/>
        <w:numPr>
          <w:ilvl w:val="0"/>
          <w:numId w:val="5"/>
        </w:numPr>
        <w:tabs>
          <w:tab w:val="left" w:pos="567"/>
        </w:tabs>
        <w:spacing w:after="0"/>
        <w:ind w:left="714" w:right="28" w:hanging="357"/>
        <w:jc w:val="both"/>
      </w:pPr>
      <w:r w:rsidRPr="00604BA5">
        <w:rPr>
          <w:bCs/>
          <w:color w:val="000000"/>
          <w:lang w:val="en-US"/>
        </w:rPr>
        <w:t>an auction by a method of step-by-step price reduction and</w:t>
      </w:r>
      <w:r w:rsidR="006F697F">
        <w:rPr>
          <w:bCs/>
          <w:color w:val="000000"/>
          <w:lang w:val="en-US"/>
        </w:rPr>
        <w:t xml:space="preserve"> subsequent submission of price</w:t>
      </w:r>
    </w:p>
    <w:p w:rsidR="003B4573" w:rsidRPr="00205C1E" w:rsidRDefault="003B4573" w:rsidP="006F697F">
      <w:pPr>
        <w:pStyle w:val="a6"/>
        <w:tabs>
          <w:tab w:val="left" w:pos="567"/>
        </w:tabs>
        <w:spacing w:after="0"/>
        <w:ind w:right="28"/>
        <w:jc w:val="both"/>
      </w:pPr>
      <w:proofErr w:type="gramStart"/>
      <w:r w:rsidRPr="00604BA5">
        <w:rPr>
          <w:bCs/>
          <w:color w:val="000000"/>
          <w:lang w:val="en-US"/>
        </w:rPr>
        <w:t>offers</w:t>
      </w:r>
      <w:proofErr w:type="gramEnd"/>
      <w:r w:rsidRPr="00604BA5">
        <w:rPr>
          <w:lang w:val="en-US"/>
        </w:rPr>
        <w:t xml:space="preserve"> – UAH</w:t>
      </w:r>
      <w:r w:rsidRPr="00205C1E">
        <w:rPr>
          <w:b/>
          <w:bCs/>
        </w:rPr>
        <w:t xml:space="preserve"> </w:t>
      </w:r>
      <w:r w:rsidR="000D6F84">
        <w:rPr>
          <w:lang w:val="en-US"/>
        </w:rPr>
        <w:t xml:space="preserve">15,601.00 </w:t>
      </w:r>
      <w:r w:rsidRPr="00FE1112">
        <w:rPr>
          <w:bCs/>
          <w:lang w:val="en-US"/>
        </w:rPr>
        <w:t>(excluding VAT)</w:t>
      </w:r>
      <w:r>
        <w:t>.</w:t>
      </w:r>
    </w:p>
    <w:p w:rsidR="000D6F84" w:rsidRDefault="000D6F84" w:rsidP="000D6F84">
      <w:pPr>
        <w:pStyle w:val="a6"/>
        <w:tabs>
          <w:tab w:val="left" w:pos="567"/>
        </w:tabs>
        <w:spacing w:after="0"/>
        <w:ind w:right="28"/>
        <w:jc w:val="both"/>
        <w:rPr>
          <w:lang w:val="en-US"/>
        </w:rPr>
      </w:pPr>
    </w:p>
    <w:p w:rsidR="00477EE8" w:rsidRPr="00477EE8" w:rsidRDefault="001213DF" w:rsidP="00477EE8">
      <w:pPr>
        <w:pStyle w:val="a6"/>
        <w:tabs>
          <w:tab w:val="left" w:pos="567"/>
        </w:tabs>
        <w:ind w:right="28"/>
        <w:jc w:val="both"/>
        <w:rPr>
          <w:lang w:val="en-US"/>
        </w:rPr>
      </w:pPr>
      <w:r w:rsidRPr="001213DF">
        <w:rPr>
          <w:lang w:val="en-US"/>
        </w:rPr>
        <w:t>The final sales price is subject to VAT.</w:t>
      </w:r>
    </w:p>
    <w:p w:rsidR="0029580C" w:rsidRPr="00604BA5" w:rsidRDefault="0029580C" w:rsidP="0029580C">
      <w:pPr>
        <w:pStyle w:val="a6"/>
        <w:tabs>
          <w:tab w:val="left" w:pos="567"/>
        </w:tabs>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w:t>
      </w:r>
      <w:proofErr w:type="gramStart"/>
      <w:r w:rsidR="00746C2B" w:rsidRPr="00604BA5">
        <w:rPr>
          <w:lang w:val="en-US"/>
        </w:rPr>
        <w:t>an</w:t>
      </w:r>
      <w:proofErr w:type="gramEnd"/>
      <w:r w:rsidR="00746C2B" w:rsidRPr="00604BA5">
        <w:rPr>
          <w:lang w:val="en-US"/>
        </w:rPr>
        <w:t xml:space="preserve"> auction with conditions –</w:t>
      </w:r>
      <w:r w:rsidR="00746C2B" w:rsidRPr="000741EA">
        <w:t xml:space="preserve"> </w:t>
      </w:r>
      <w:r w:rsidR="00746C2B">
        <w:rPr>
          <w:lang w:val="en-US"/>
        </w:rPr>
        <w:t xml:space="preserve"> UAH </w:t>
      </w:r>
      <w:r w:rsidR="000D6F84">
        <w:rPr>
          <w:lang w:val="en-US"/>
        </w:rPr>
        <w:t>3</w:t>
      </w:r>
      <w:r w:rsidR="00746C2B">
        <w:rPr>
          <w:lang w:val="en-US"/>
        </w:rPr>
        <w:t>,</w:t>
      </w:r>
      <w:r w:rsidR="000D6F84">
        <w:rPr>
          <w:lang w:val="en-US"/>
        </w:rPr>
        <w:t>120</w:t>
      </w:r>
      <w:r w:rsidR="00746C2B">
        <w:rPr>
          <w:lang w:val="en-US"/>
        </w:rPr>
        <w:t>.</w:t>
      </w:r>
      <w:r w:rsidR="000D6F84">
        <w:rPr>
          <w:lang w:val="en-US"/>
        </w:rPr>
        <w:t>2</w:t>
      </w:r>
      <w:r w:rsidR="00E028CC">
        <w:rPr>
          <w:lang w:val="en-US"/>
        </w:rPr>
        <w:t>0</w:t>
      </w:r>
      <w:r>
        <w:rPr>
          <w:lang w:val="en-US"/>
        </w:rPr>
        <w:t xml:space="preserve">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proofErr w:type="gramStart"/>
      <w:r w:rsidR="000733F7" w:rsidRPr="00604BA5">
        <w:rPr>
          <w:lang w:val="en-US"/>
        </w:rPr>
        <w:t>an</w:t>
      </w:r>
      <w:proofErr w:type="gramEnd"/>
      <w:r w:rsidR="000733F7" w:rsidRPr="00604BA5">
        <w:rPr>
          <w:lang w:val="en-US"/>
        </w:rPr>
        <w:t xml:space="preserve">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sidR="000D6F84">
        <w:rPr>
          <w:lang w:val="en-US"/>
        </w:rPr>
        <w:t>1</w:t>
      </w:r>
      <w:r w:rsidR="000733F7">
        <w:rPr>
          <w:lang w:val="en-US"/>
        </w:rPr>
        <w:t>,</w:t>
      </w:r>
      <w:r w:rsidR="000D6F84">
        <w:rPr>
          <w:lang w:val="en-US"/>
        </w:rPr>
        <w:t>560</w:t>
      </w:r>
      <w:r w:rsidR="000733F7">
        <w:rPr>
          <w:lang w:val="en-US"/>
        </w:rPr>
        <w:t>.</w:t>
      </w:r>
      <w:r w:rsidR="000D6F84">
        <w:rPr>
          <w:lang w:val="en-US"/>
        </w:rPr>
        <w:t>10</w:t>
      </w:r>
      <w:r>
        <w:rPr>
          <w:lang w:val="en-US"/>
        </w:rPr>
        <w:t xml:space="preserve"> </w:t>
      </w:r>
      <w:r w:rsidRPr="00FE1112">
        <w:rPr>
          <w:bCs/>
          <w:lang w:val="en-US"/>
        </w:rPr>
        <w:t>(excluding VAT)</w:t>
      </w:r>
      <w:r w:rsidR="00DF5AEC" w:rsidRPr="000741EA">
        <w:t>;</w:t>
      </w:r>
    </w:p>
    <w:p w:rsidR="00DF5AEC" w:rsidRDefault="00F12E7A" w:rsidP="00976566">
      <w:pPr>
        <w:pStyle w:val="a6"/>
        <w:tabs>
          <w:tab w:val="left" w:pos="426"/>
        </w:tabs>
        <w:spacing w:after="0"/>
        <w:ind w:left="426" w:right="28"/>
        <w:jc w:val="both"/>
        <w:rPr>
          <w:lang w:val="en-US"/>
        </w:rPr>
      </w:pPr>
      <w:r>
        <w:rPr>
          <w:bCs/>
          <w:color w:val="000000"/>
          <w:lang w:val="en-US"/>
        </w:rPr>
        <w:t xml:space="preserve">- </w:t>
      </w:r>
      <w:proofErr w:type="gramStart"/>
      <w:r w:rsidR="00491A43" w:rsidRPr="00604BA5">
        <w:rPr>
          <w:bCs/>
          <w:color w:val="000000"/>
          <w:lang w:val="en-US"/>
        </w:rPr>
        <w:t>an</w:t>
      </w:r>
      <w:proofErr w:type="gramEnd"/>
      <w:r w:rsidR="00491A43" w:rsidRPr="00604BA5">
        <w:rPr>
          <w:bCs/>
          <w:color w:val="000000"/>
          <w:lang w:val="en-US"/>
        </w:rPr>
        <w:t xml:space="preserve"> auction by a method of step-by-step price reduction and subsequent submission of price offers</w:t>
      </w:r>
      <w:r w:rsidR="00491A43" w:rsidRPr="00604BA5">
        <w:rPr>
          <w:lang w:val="en-US"/>
        </w:rPr>
        <w:t xml:space="preserve"> – </w:t>
      </w:r>
      <w:r w:rsidRPr="00604BA5">
        <w:rPr>
          <w:lang w:val="en-US"/>
        </w:rPr>
        <w:t>UAH</w:t>
      </w:r>
      <w:r>
        <w:t xml:space="preserve"> </w:t>
      </w:r>
      <w:r w:rsidR="000D6F84">
        <w:rPr>
          <w:lang w:val="en-US"/>
        </w:rPr>
        <w:t>1,560.10</w:t>
      </w:r>
      <w:r w:rsidR="00E028CC">
        <w:rPr>
          <w:lang w:val="en-US"/>
        </w:rPr>
        <w:t xml:space="preserve"> </w:t>
      </w:r>
      <w:r w:rsidRPr="00FE1112">
        <w:rPr>
          <w:bCs/>
          <w:lang w:val="en-US"/>
        </w:rPr>
        <w:t>(excluding VAT)</w:t>
      </w:r>
      <w:r w:rsidR="00DF5AEC" w:rsidRPr="000741EA">
        <w:t>.</w:t>
      </w:r>
    </w:p>
    <w:p w:rsidR="00705036" w:rsidRPr="00705036" w:rsidRDefault="00705036" w:rsidP="00705036">
      <w:pPr>
        <w:pStyle w:val="a6"/>
        <w:tabs>
          <w:tab w:val="left" w:pos="567"/>
        </w:tabs>
        <w:spacing w:after="0"/>
        <w:ind w:right="28"/>
        <w:jc w:val="both"/>
        <w:rPr>
          <w:lang w:val="en-US"/>
        </w:rPr>
      </w:pP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w:t>
      </w:r>
      <w:proofErr w:type="spellStart"/>
      <w:r w:rsidR="0033514F">
        <w:rPr>
          <w:bCs/>
          <w:lang w:val="en-US"/>
        </w:rPr>
        <w:t>hryvnias</w:t>
      </w:r>
      <w:proofErr w:type="spellEnd"/>
      <w:r w:rsidR="0033514F">
        <w:rPr>
          <w:bCs/>
          <w:lang w:val="en-US"/>
        </w:rPr>
        <w:t xml:space="preserve"> 00 kopecks.  </w:t>
      </w:r>
      <w:r w:rsidR="00DF5AEC" w:rsidRPr="00205C1E">
        <w:t>.</w:t>
      </w:r>
    </w:p>
    <w:p w:rsidR="00511D15" w:rsidRDefault="00BF1BB9" w:rsidP="00DB35C1">
      <w:pPr>
        <w:pStyle w:val="3"/>
        <w:jc w:val="both"/>
        <w:rPr>
          <w:b/>
          <w:i w:val="0"/>
          <w:color w:val="000000"/>
          <w:sz w:val="24"/>
          <w:szCs w:val="24"/>
          <w:lang w:val="en-US"/>
        </w:rPr>
      </w:pPr>
      <w:r>
        <w:rPr>
          <w:b/>
          <w:bCs/>
          <w:i w:val="0"/>
          <w:sz w:val="24"/>
          <w:szCs w:val="24"/>
          <w:lang w:val="en-US"/>
        </w:rPr>
        <w:t>Sale t</w:t>
      </w:r>
      <w:r w:rsidR="00511D15" w:rsidRPr="007620AC">
        <w:rPr>
          <w:b/>
          <w:bCs/>
          <w:i w:val="0"/>
          <w:sz w:val="24"/>
          <w:szCs w:val="24"/>
          <w:lang w:val="en-US"/>
        </w:rPr>
        <w:t>erms</w:t>
      </w:r>
      <w:r w:rsidR="00511D15" w:rsidRPr="007620AC">
        <w:rPr>
          <w:b/>
          <w:i w:val="0"/>
          <w:color w:val="000000"/>
          <w:sz w:val="24"/>
          <w:szCs w:val="24"/>
        </w:rPr>
        <w:t>:</w:t>
      </w:r>
      <w:r w:rsidR="00360D0B">
        <w:rPr>
          <w:b/>
          <w:i w:val="0"/>
          <w:color w:val="000000"/>
          <w:sz w:val="24"/>
          <w:szCs w:val="24"/>
          <w:lang w:val="en-US"/>
        </w:rPr>
        <w:t xml:space="preserve"> </w:t>
      </w:r>
    </w:p>
    <w:p w:rsidR="00E72F8B" w:rsidRDefault="00BF1BB9" w:rsidP="00BF1BB9">
      <w:pPr>
        <w:pStyle w:val="3"/>
        <w:ind w:firstLine="360"/>
        <w:jc w:val="both"/>
        <w:rPr>
          <w:bCs/>
          <w:i w:val="0"/>
          <w:color w:val="000000"/>
          <w:sz w:val="24"/>
          <w:szCs w:val="24"/>
          <w:lang w:val="en-US"/>
        </w:rPr>
      </w:pPr>
      <w:r>
        <w:rPr>
          <w:i w:val="0"/>
          <w:sz w:val="24"/>
          <w:szCs w:val="24"/>
          <w:lang w:val="en-US"/>
        </w:rPr>
        <w:t>Within 30 calendar days</w:t>
      </w:r>
      <w:r w:rsidR="002A71F8" w:rsidRPr="002A71F8">
        <w:rPr>
          <w:bCs/>
          <w:i w:val="0"/>
          <w:color w:val="000000"/>
          <w:sz w:val="24"/>
          <w:szCs w:val="24"/>
          <w:lang w:val="en-US"/>
        </w:rPr>
        <w:t xml:space="preserve"> </w:t>
      </w:r>
      <w:r w:rsidR="00876B93" w:rsidRPr="00876B93">
        <w:rPr>
          <w:bCs/>
          <w:i w:val="0"/>
          <w:color w:val="000000"/>
          <w:sz w:val="24"/>
          <w:szCs w:val="24"/>
          <w:lang w:val="en-US"/>
        </w:rPr>
        <w:t>from the</w:t>
      </w:r>
      <w:r>
        <w:rPr>
          <w:bCs/>
          <w:i w:val="0"/>
          <w:color w:val="000000"/>
          <w:sz w:val="24"/>
          <w:szCs w:val="24"/>
          <w:lang w:val="en-US"/>
        </w:rPr>
        <w:t xml:space="preserve"> </w:t>
      </w:r>
      <w:r w:rsidR="001A73B1">
        <w:rPr>
          <w:bCs/>
          <w:i w:val="0"/>
          <w:color w:val="000000"/>
          <w:sz w:val="24"/>
          <w:szCs w:val="24"/>
          <w:lang w:val="en-US"/>
        </w:rPr>
        <w:t xml:space="preserve">date of the </w:t>
      </w:r>
      <w:r>
        <w:rPr>
          <w:bCs/>
          <w:i w:val="0"/>
          <w:color w:val="000000"/>
          <w:sz w:val="24"/>
          <w:szCs w:val="24"/>
          <w:lang w:val="en-US"/>
        </w:rPr>
        <w:t>conclu</w:t>
      </w:r>
      <w:r w:rsidR="001A73B1">
        <w:rPr>
          <w:bCs/>
          <w:i w:val="0"/>
          <w:color w:val="000000"/>
          <w:sz w:val="24"/>
          <w:szCs w:val="24"/>
          <w:lang w:val="en-US"/>
        </w:rPr>
        <w:t>sion of a</w:t>
      </w:r>
      <w:r>
        <w:rPr>
          <w:bCs/>
          <w:i w:val="0"/>
          <w:color w:val="000000"/>
          <w:sz w:val="24"/>
          <w:szCs w:val="24"/>
          <w:lang w:val="en-US"/>
        </w:rPr>
        <w:t xml:space="preserve"> sale and purchase agreement on the privatization object</w:t>
      </w:r>
      <w:r w:rsidR="001A73B1">
        <w:rPr>
          <w:bCs/>
          <w:i w:val="0"/>
          <w:color w:val="000000"/>
          <w:sz w:val="24"/>
          <w:szCs w:val="24"/>
          <w:lang w:val="en-US"/>
        </w:rPr>
        <w:t>,</w:t>
      </w:r>
      <w:r w:rsidR="00876B93" w:rsidRPr="00876B93">
        <w:rPr>
          <w:bCs/>
          <w:i w:val="0"/>
          <w:color w:val="000000"/>
          <w:sz w:val="24"/>
          <w:szCs w:val="24"/>
          <w:lang w:val="en-US"/>
        </w:rPr>
        <w:t xml:space="preserve"> </w:t>
      </w:r>
      <w:r>
        <w:rPr>
          <w:i w:val="0"/>
          <w:sz w:val="24"/>
          <w:szCs w:val="24"/>
          <w:lang w:val="en-US"/>
        </w:rPr>
        <w:t>t</w:t>
      </w:r>
      <w:r w:rsidRPr="00FC3797">
        <w:rPr>
          <w:i w:val="0"/>
          <w:sz w:val="24"/>
          <w:szCs w:val="24"/>
          <w:lang w:val="en-US"/>
        </w:rPr>
        <w:t>he Buyer</w:t>
      </w:r>
      <w:r w:rsidRPr="00876B93">
        <w:rPr>
          <w:bCs/>
          <w:i w:val="0"/>
          <w:color w:val="000000"/>
          <w:sz w:val="24"/>
          <w:szCs w:val="24"/>
          <w:lang w:val="en-US"/>
        </w:rPr>
        <w:t xml:space="preserve"> </w:t>
      </w:r>
      <w:r>
        <w:rPr>
          <w:bCs/>
          <w:i w:val="0"/>
          <w:color w:val="000000"/>
          <w:sz w:val="24"/>
          <w:szCs w:val="24"/>
          <w:lang w:val="en-US"/>
        </w:rPr>
        <w:t xml:space="preserve">must </w:t>
      </w:r>
      <w:r w:rsidR="001A73B1">
        <w:rPr>
          <w:bCs/>
          <w:i w:val="0"/>
          <w:color w:val="000000"/>
          <w:sz w:val="24"/>
          <w:szCs w:val="24"/>
          <w:lang w:val="en-US"/>
        </w:rPr>
        <w:t>ensure</w:t>
      </w:r>
      <w:r w:rsidRPr="00BF1BB9">
        <w:t xml:space="preserve"> </w:t>
      </w:r>
      <w:r w:rsidRPr="00BF1BB9">
        <w:rPr>
          <w:bCs/>
          <w:i w:val="0"/>
          <w:color w:val="000000"/>
          <w:sz w:val="24"/>
          <w:szCs w:val="24"/>
          <w:lang w:val="en-US"/>
        </w:rPr>
        <w:t>reimburse</w:t>
      </w:r>
      <w:r w:rsidR="001A73B1">
        <w:rPr>
          <w:bCs/>
          <w:i w:val="0"/>
          <w:color w:val="000000"/>
          <w:sz w:val="24"/>
          <w:szCs w:val="24"/>
          <w:lang w:val="en-US"/>
        </w:rPr>
        <w:t>ment</w:t>
      </w:r>
      <w:r w:rsidRPr="00BF1BB9">
        <w:rPr>
          <w:bCs/>
          <w:i w:val="0"/>
          <w:color w:val="000000"/>
          <w:sz w:val="24"/>
          <w:szCs w:val="24"/>
          <w:lang w:val="en-US"/>
        </w:rPr>
        <w:t xml:space="preserve"> </w:t>
      </w:r>
      <w:r w:rsidR="001A73B1">
        <w:rPr>
          <w:bCs/>
          <w:i w:val="0"/>
          <w:color w:val="000000"/>
          <w:sz w:val="24"/>
          <w:szCs w:val="24"/>
          <w:lang w:val="en-US"/>
        </w:rPr>
        <w:t xml:space="preserve">of </w:t>
      </w:r>
      <w:r w:rsidRPr="00BF1BB9">
        <w:rPr>
          <w:bCs/>
          <w:i w:val="0"/>
          <w:color w:val="000000"/>
          <w:sz w:val="24"/>
          <w:szCs w:val="24"/>
          <w:lang w:val="en-US"/>
        </w:rPr>
        <w:t>expenses incurred by the Regional Office</w:t>
      </w:r>
      <w:r w:rsidR="005371B2" w:rsidRPr="005371B2">
        <w:t xml:space="preserve"> </w:t>
      </w:r>
      <w:r w:rsidR="005371B2" w:rsidRPr="005371B2">
        <w:rPr>
          <w:bCs/>
          <w:i w:val="0"/>
          <w:color w:val="000000"/>
          <w:sz w:val="24"/>
          <w:szCs w:val="24"/>
          <w:lang w:val="en-US"/>
        </w:rPr>
        <w:t xml:space="preserve">of the State Property Fund of Ukraine in </w:t>
      </w:r>
      <w:proofErr w:type="spellStart"/>
      <w:r w:rsidR="005371B2" w:rsidRPr="005371B2">
        <w:rPr>
          <w:bCs/>
          <w:i w:val="0"/>
          <w:color w:val="000000"/>
          <w:sz w:val="24"/>
          <w:szCs w:val="24"/>
          <w:lang w:val="en-US"/>
        </w:rPr>
        <w:t>Dnipropetrovska</w:t>
      </w:r>
      <w:proofErr w:type="spellEnd"/>
      <w:r w:rsidR="005371B2" w:rsidRPr="005371B2">
        <w:rPr>
          <w:bCs/>
          <w:i w:val="0"/>
          <w:color w:val="000000"/>
          <w:sz w:val="24"/>
          <w:szCs w:val="24"/>
          <w:lang w:val="en-US"/>
        </w:rPr>
        <w:t xml:space="preserve">, </w:t>
      </w:r>
      <w:proofErr w:type="spellStart"/>
      <w:r w:rsidR="005371B2" w:rsidRPr="005371B2">
        <w:rPr>
          <w:bCs/>
          <w:i w:val="0"/>
          <w:color w:val="000000"/>
          <w:sz w:val="24"/>
          <w:szCs w:val="24"/>
          <w:lang w:val="en-US"/>
        </w:rPr>
        <w:t>Zaporizhzhia</w:t>
      </w:r>
      <w:proofErr w:type="spellEnd"/>
      <w:r w:rsidR="005371B2" w:rsidRPr="005371B2">
        <w:rPr>
          <w:bCs/>
          <w:i w:val="0"/>
          <w:color w:val="000000"/>
          <w:sz w:val="24"/>
          <w:szCs w:val="24"/>
          <w:lang w:val="en-US"/>
        </w:rPr>
        <w:t xml:space="preserve"> and </w:t>
      </w:r>
      <w:proofErr w:type="spellStart"/>
      <w:r w:rsidR="005371B2" w:rsidRPr="005371B2">
        <w:rPr>
          <w:bCs/>
          <w:i w:val="0"/>
          <w:color w:val="000000"/>
          <w:sz w:val="24"/>
          <w:szCs w:val="24"/>
          <w:lang w:val="en-US"/>
        </w:rPr>
        <w:t>Kirovohradska</w:t>
      </w:r>
      <w:proofErr w:type="spellEnd"/>
      <w:r w:rsidR="005371B2" w:rsidRPr="005371B2">
        <w:rPr>
          <w:bCs/>
          <w:i w:val="0"/>
          <w:color w:val="000000"/>
          <w:sz w:val="24"/>
          <w:szCs w:val="24"/>
          <w:lang w:val="en-US"/>
        </w:rPr>
        <w:t xml:space="preserve"> oblasts</w:t>
      </w:r>
      <w:r w:rsidRPr="00BF1BB9">
        <w:rPr>
          <w:bCs/>
          <w:i w:val="0"/>
          <w:color w:val="000000"/>
          <w:sz w:val="24"/>
          <w:szCs w:val="24"/>
          <w:lang w:val="en-US"/>
        </w:rPr>
        <w:t xml:space="preserve"> </w:t>
      </w:r>
      <w:r w:rsidR="001A73B1">
        <w:rPr>
          <w:bCs/>
          <w:i w:val="0"/>
          <w:color w:val="000000"/>
          <w:sz w:val="24"/>
          <w:szCs w:val="24"/>
          <w:lang w:val="en-US"/>
        </w:rPr>
        <w:t>for</w:t>
      </w:r>
      <w:r w:rsidRPr="00BF1BB9">
        <w:rPr>
          <w:bCs/>
          <w:i w:val="0"/>
          <w:color w:val="000000"/>
          <w:sz w:val="24"/>
          <w:szCs w:val="24"/>
          <w:lang w:val="en-US"/>
        </w:rPr>
        <w:t xml:space="preserve"> pay</w:t>
      </w:r>
      <w:r w:rsidR="001A73B1">
        <w:rPr>
          <w:bCs/>
          <w:i w:val="0"/>
          <w:color w:val="000000"/>
          <w:sz w:val="24"/>
          <w:szCs w:val="24"/>
          <w:lang w:val="en-US"/>
        </w:rPr>
        <w:t>ment</w:t>
      </w:r>
      <w:r w:rsidRPr="00BF1BB9">
        <w:rPr>
          <w:bCs/>
          <w:i w:val="0"/>
          <w:color w:val="000000"/>
          <w:sz w:val="24"/>
          <w:szCs w:val="24"/>
          <w:lang w:val="en-US"/>
        </w:rPr>
        <w:t xml:space="preserve"> for service provided by the subject of appraisal activity, which was attracted to assess the privatization object, to the account</w:t>
      </w:r>
      <w:r w:rsidR="005371B2">
        <w:rPr>
          <w:bCs/>
          <w:i w:val="0"/>
          <w:color w:val="000000"/>
          <w:sz w:val="24"/>
          <w:szCs w:val="24"/>
          <w:lang w:val="en-US"/>
        </w:rPr>
        <w:t xml:space="preserve"> of</w:t>
      </w:r>
      <w:r w:rsidR="005371B2" w:rsidRPr="005371B2">
        <w:rPr>
          <w:bCs/>
          <w:i w:val="0"/>
          <w:color w:val="000000"/>
          <w:sz w:val="24"/>
          <w:szCs w:val="24"/>
          <w:lang w:val="en-US"/>
        </w:rPr>
        <w:t xml:space="preserve"> </w:t>
      </w:r>
      <w:r w:rsidR="005371B2" w:rsidRPr="00BF1BB9">
        <w:rPr>
          <w:bCs/>
          <w:i w:val="0"/>
          <w:color w:val="000000"/>
          <w:sz w:val="24"/>
          <w:szCs w:val="24"/>
          <w:lang w:val="en-US"/>
        </w:rPr>
        <w:t>the Regional Office</w:t>
      </w:r>
      <w:r w:rsidR="005371B2" w:rsidRPr="005371B2">
        <w:t xml:space="preserve"> </w:t>
      </w:r>
      <w:r w:rsidR="005371B2" w:rsidRPr="005371B2">
        <w:rPr>
          <w:bCs/>
          <w:i w:val="0"/>
          <w:color w:val="000000"/>
          <w:sz w:val="24"/>
          <w:szCs w:val="24"/>
          <w:lang w:val="en-US"/>
        </w:rPr>
        <w:t xml:space="preserve">of the State Property Fund of Ukraine in </w:t>
      </w:r>
      <w:proofErr w:type="spellStart"/>
      <w:r w:rsidR="005371B2" w:rsidRPr="005371B2">
        <w:rPr>
          <w:bCs/>
          <w:i w:val="0"/>
          <w:color w:val="000000"/>
          <w:sz w:val="24"/>
          <w:szCs w:val="24"/>
          <w:lang w:val="en-US"/>
        </w:rPr>
        <w:t>Dnipropetrovska</w:t>
      </w:r>
      <w:proofErr w:type="spellEnd"/>
      <w:r w:rsidR="005371B2" w:rsidRPr="005371B2">
        <w:rPr>
          <w:bCs/>
          <w:i w:val="0"/>
          <w:color w:val="000000"/>
          <w:sz w:val="24"/>
          <w:szCs w:val="24"/>
          <w:lang w:val="en-US"/>
        </w:rPr>
        <w:t xml:space="preserve">, </w:t>
      </w:r>
      <w:proofErr w:type="spellStart"/>
      <w:r w:rsidR="005371B2" w:rsidRPr="005371B2">
        <w:rPr>
          <w:bCs/>
          <w:i w:val="0"/>
          <w:color w:val="000000"/>
          <w:sz w:val="24"/>
          <w:szCs w:val="24"/>
          <w:lang w:val="en-US"/>
        </w:rPr>
        <w:t>Zaporizhzhia</w:t>
      </w:r>
      <w:proofErr w:type="spellEnd"/>
      <w:r w:rsidR="005371B2" w:rsidRPr="005371B2">
        <w:rPr>
          <w:bCs/>
          <w:i w:val="0"/>
          <w:color w:val="000000"/>
          <w:sz w:val="24"/>
          <w:szCs w:val="24"/>
          <w:lang w:val="en-US"/>
        </w:rPr>
        <w:t xml:space="preserve"> and </w:t>
      </w:r>
      <w:proofErr w:type="spellStart"/>
      <w:r w:rsidR="005371B2" w:rsidRPr="005371B2">
        <w:rPr>
          <w:bCs/>
          <w:i w:val="0"/>
          <w:color w:val="000000"/>
          <w:sz w:val="24"/>
          <w:szCs w:val="24"/>
          <w:lang w:val="en-US"/>
        </w:rPr>
        <w:t>Kirovohradska</w:t>
      </w:r>
      <w:proofErr w:type="spellEnd"/>
      <w:r w:rsidR="005371B2" w:rsidRPr="005371B2">
        <w:rPr>
          <w:bCs/>
          <w:i w:val="0"/>
          <w:color w:val="000000"/>
          <w:sz w:val="24"/>
          <w:szCs w:val="24"/>
          <w:lang w:val="en-US"/>
        </w:rPr>
        <w:t xml:space="preserve"> oblasts</w:t>
      </w:r>
      <w:r w:rsidR="005371B2">
        <w:rPr>
          <w:bCs/>
          <w:i w:val="0"/>
          <w:color w:val="000000"/>
          <w:sz w:val="24"/>
          <w:szCs w:val="24"/>
          <w:lang w:val="en-US"/>
        </w:rPr>
        <w:t xml:space="preserve"> </w:t>
      </w:r>
      <w:r w:rsidR="001A73B1">
        <w:rPr>
          <w:bCs/>
          <w:i w:val="0"/>
          <w:color w:val="000000"/>
          <w:sz w:val="24"/>
          <w:szCs w:val="24"/>
          <w:lang w:val="en-US"/>
        </w:rPr>
        <w:t>(to be indicated in the sale</w:t>
      </w:r>
      <w:r w:rsidR="001A73B1" w:rsidRPr="001A73B1">
        <w:rPr>
          <w:bCs/>
          <w:i w:val="0"/>
          <w:color w:val="000000"/>
          <w:sz w:val="24"/>
          <w:szCs w:val="24"/>
          <w:lang w:val="en-US"/>
        </w:rPr>
        <w:t xml:space="preserve"> </w:t>
      </w:r>
      <w:r w:rsidR="001A73B1">
        <w:rPr>
          <w:bCs/>
          <w:i w:val="0"/>
          <w:color w:val="000000"/>
          <w:sz w:val="24"/>
          <w:szCs w:val="24"/>
          <w:lang w:val="en-US"/>
        </w:rPr>
        <w:t>and purchase agreement</w:t>
      </w:r>
      <w:r w:rsidR="005371B2">
        <w:rPr>
          <w:bCs/>
          <w:i w:val="0"/>
          <w:color w:val="000000"/>
          <w:sz w:val="24"/>
          <w:szCs w:val="24"/>
          <w:lang w:val="en-US"/>
        </w:rPr>
        <w:t>)</w:t>
      </w:r>
      <w:r w:rsidR="001A73B1">
        <w:rPr>
          <w:bCs/>
          <w:i w:val="0"/>
          <w:color w:val="000000"/>
          <w:sz w:val="24"/>
          <w:szCs w:val="24"/>
          <w:lang w:val="en-US"/>
        </w:rPr>
        <w:t xml:space="preserve"> in the amount of UAH 3,800.00 excluding VAT.</w:t>
      </w:r>
    </w:p>
    <w:p w:rsidR="001A73B1" w:rsidRDefault="001A73B1" w:rsidP="00BF1BB9">
      <w:pPr>
        <w:pStyle w:val="3"/>
        <w:ind w:firstLine="360"/>
        <w:jc w:val="both"/>
        <w:rPr>
          <w:bCs/>
          <w:i w:val="0"/>
          <w:color w:val="000000"/>
          <w:sz w:val="24"/>
          <w:szCs w:val="24"/>
          <w:lang w:val="en-US"/>
        </w:rPr>
      </w:pP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lastRenderedPageBreak/>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1F396B" w:rsidRDefault="001F396B" w:rsidP="00EF46A2">
      <w:pPr>
        <w:pStyle w:val="32"/>
        <w:shd w:val="clear" w:color="auto" w:fill="auto"/>
        <w:tabs>
          <w:tab w:val="left" w:pos="720"/>
        </w:tabs>
        <w:spacing w:before="0" w:after="0" w:line="240" w:lineRule="auto"/>
        <w:rPr>
          <w:spacing w:val="0"/>
          <w:sz w:val="24"/>
          <w:szCs w:val="24"/>
          <w:lang w:val="en-US"/>
        </w:rPr>
      </w:pPr>
      <w:r>
        <w:rPr>
          <w:spacing w:val="0"/>
          <w:sz w:val="24"/>
          <w:szCs w:val="24"/>
          <w:lang w:val="en-US"/>
        </w:rPr>
        <w:t>In national currency:</w:t>
      </w:r>
    </w:p>
    <w:p w:rsidR="00EF46A2"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381EDF" w:rsidRPr="00604BA5" w:rsidRDefault="00381EDF" w:rsidP="00EF46A2">
      <w:pPr>
        <w:pStyle w:val="32"/>
        <w:shd w:val="clear" w:color="auto" w:fill="auto"/>
        <w:tabs>
          <w:tab w:val="left" w:pos="720"/>
        </w:tabs>
        <w:spacing w:before="0" w:after="0" w:line="240" w:lineRule="auto"/>
        <w:rPr>
          <w:spacing w:val="0"/>
          <w:sz w:val="24"/>
          <w:szCs w:val="24"/>
          <w:lang w:val="en-US"/>
        </w:rPr>
      </w:pP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proofErr w:type="gramStart"/>
      <w:r w:rsidRPr="00604BA5">
        <w:rPr>
          <w:sz w:val="24"/>
          <w:szCs w:val="24"/>
          <w:lang w:val="en-US"/>
        </w:rPr>
        <w:t>Account</w:t>
      </w:r>
      <w:r>
        <w:rPr>
          <w:iCs/>
          <w:sz w:val="24"/>
          <w:szCs w:val="24"/>
          <w:lang w:val="en-US"/>
        </w:rPr>
        <w:t xml:space="preserve"> :</w:t>
      </w:r>
      <w:proofErr w:type="gramEnd"/>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381EDF">
        <w:rPr>
          <w:spacing w:val="0"/>
          <w:sz w:val="24"/>
          <w:szCs w:val="24"/>
          <w:lang w:val="en-US"/>
        </w:rPr>
        <w:t xml:space="preserve"> of Ukraine</w:t>
      </w:r>
      <w:r w:rsidRPr="007B0F42">
        <w:rPr>
          <w:spacing w:val="0"/>
          <w:sz w:val="24"/>
          <w:szCs w:val="24"/>
          <w:lang w:val="en-US"/>
        </w:rPr>
        <w:t xml:space="preserve"> in the Dnepropetrovsk </w:t>
      </w:r>
      <w:r w:rsidR="00381EDF">
        <w:rPr>
          <w:spacing w:val="0"/>
          <w:sz w:val="24"/>
          <w:szCs w:val="24"/>
          <w:lang w:val="en-US"/>
        </w:rPr>
        <w:t>oblast</w:t>
      </w:r>
      <w:r w:rsidRPr="00604BA5">
        <w:rPr>
          <w:spacing w:val="0"/>
          <w:sz w:val="24"/>
          <w:szCs w:val="24"/>
          <w:lang w:val="en-US"/>
        </w:rPr>
        <w:t>.</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A86977">
        <w:rPr>
          <w:spacing w:val="0"/>
          <w:sz w:val="24"/>
          <w:szCs w:val="24"/>
          <w:lang w:val="en-US"/>
        </w:rPr>
        <w:t xml:space="preserve"> of Ukraine</w:t>
      </w:r>
      <w:r w:rsidRPr="007B0F42">
        <w:rPr>
          <w:spacing w:val="0"/>
          <w:sz w:val="24"/>
          <w:szCs w:val="24"/>
          <w:lang w:val="en-US"/>
        </w:rPr>
        <w:t xml:space="preserv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A86977" w:rsidRDefault="00A86977" w:rsidP="00076E48">
      <w:pPr>
        <w:pStyle w:val="32"/>
        <w:shd w:val="clear" w:color="auto" w:fill="auto"/>
        <w:tabs>
          <w:tab w:val="left" w:pos="720"/>
        </w:tabs>
        <w:spacing w:before="0" w:after="0" w:line="240" w:lineRule="auto"/>
        <w:rPr>
          <w:b/>
          <w:bCs/>
          <w:sz w:val="24"/>
          <w:szCs w:val="24"/>
          <w:lang w:val="en-US"/>
        </w:rPr>
      </w:pPr>
    </w:p>
    <w:p w:rsidR="00076E48" w:rsidRPr="006A634B" w:rsidRDefault="00076E48" w:rsidP="00076E48">
      <w:pPr>
        <w:pStyle w:val="32"/>
        <w:shd w:val="clear" w:color="auto" w:fill="auto"/>
        <w:tabs>
          <w:tab w:val="left" w:pos="720"/>
        </w:tabs>
        <w:spacing w:before="0" w:after="0" w:line="240" w:lineRule="auto"/>
        <w:rPr>
          <w:b/>
          <w:sz w:val="24"/>
          <w:szCs w:val="24"/>
          <w:lang w:val="en-US"/>
        </w:rPr>
      </w:pPr>
      <w:r w:rsidRPr="006A634B">
        <w:rPr>
          <w:b/>
          <w:bCs/>
          <w:sz w:val="24"/>
          <w:szCs w:val="24"/>
          <w:lang w:val="en-US"/>
        </w:rPr>
        <w:t xml:space="preserve">Requisites of the accounts of the operators of electronic platforms opened for payment by the buyers of guarantee and registration fees are available on the site: </w:t>
      </w:r>
    </w:p>
    <w:p w:rsidR="00DF5AEC" w:rsidRPr="00721BDD" w:rsidRDefault="00C07220" w:rsidP="004F2BD8">
      <w:pPr>
        <w:pStyle w:val="a8"/>
        <w:spacing w:before="0" w:beforeAutospacing="0" w:after="0" w:afterAutospacing="0"/>
        <w:jc w:val="both"/>
        <w:rPr>
          <w:lang w:val="uk-UA"/>
        </w:rPr>
      </w:pPr>
      <w:hyperlink r:id="rId7" w:history="1">
        <w:r w:rsidR="00DF5AEC" w:rsidRPr="00076E48">
          <w:rPr>
            <w:rStyle w:val="a4"/>
            <w:sz w:val="23"/>
            <w:szCs w:val="23"/>
            <w:lang w:val="en-US"/>
          </w:rPr>
          <w:t>https://prozorro.sale/info/elektronni-majdanchiki-ets-prozorroprodazhi-cbd2</w:t>
        </w:r>
      </w:hyperlink>
      <w:r w:rsidR="00DF5AEC" w:rsidRPr="009E05EE">
        <w:rPr>
          <w:rFonts w:ascii="Calibri" w:hAnsi="Calibri" w:cs="Calibri"/>
          <w:sz w:val="23"/>
          <w:szCs w:val="23"/>
          <w:lang w:val="uk-UA"/>
        </w:rPr>
        <w:t>.</w:t>
      </w:r>
    </w:p>
    <w:p w:rsidR="00CE0164" w:rsidRDefault="00CE0164" w:rsidP="00D54FDA">
      <w:pPr>
        <w:pStyle w:val="a6"/>
        <w:tabs>
          <w:tab w:val="left" w:pos="567"/>
          <w:tab w:val="left" w:pos="993"/>
        </w:tabs>
        <w:spacing w:after="0"/>
        <w:ind w:right="-28"/>
        <w:jc w:val="both"/>
        <w:rPr>
          <w:b/>
          <w:bCs/>
          <w:lang w:val="en-US"/>
        </w:rPr>
      </w:pPr>
    </w:p>
    <w:p w:rsidR="000A3C29" w:rsidRDefault="000A3C29" w:rsidP="00D54FDA">
      <w:pPr>
        <w:pStyle w:val="a6"/>
        <w:tabs>
          <w:tab w:val="left" w:pos="567"/>
          <w:tab w:val="left" w:pos="993"/>
        </w:tabs>
        <w:spacing w:after="0"/>
        <w:ind w:right="-28"/>
        <w:jc w:val="both"/>
        <w:rPr>
          <w:bCs/>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CE0164" w:rsidRPr="00604BA5" w:rsidRDefault="00CE0164" w:rsidP="00D54FDA">
      <w:pPr>
        <w:pStyle w:val="a6"/>
        <w:tabs>
          <w:tab w:val="left" w:pos="567"/>
          <w:tab w:val="left" w:pos="993"/>
        </w:tabs>
        <w:spacing w:after="0"/>
        <w:ind w:right="-28"/>
        <w:jc w:val="both"/>
        <w:rPr>
          <w:lang w:val="en-US"/>
        </w:rPr>
      </w:pPr>
    </w:p>
    <w:p w:rsidR="001E77D6" w:rsidRPr="00CE0164" w:rsidRDefault="001E77D6" w:rsidP="001E77D6">
      <w:pPr>
        <w:jc w:val="both"/>
        <w:rPr>
          <w:lang w:val="de-DE"/>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5F6E59">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00CE0164">
        <w:rPr>
          <w:lang w:val="en-US"/>
        </w:rPr>
        <w:t>.</w:t>
      </w:r>
      <w:r w:rsidRPr="00604BA5">
        <w:rPr>
          <w:lang w:val="en-US"/>
        </w:rPr>
        <w:t xml:space="preserve"> </w:t>
      </w:r>
      <w:r w:rsidR="00CE0164" w:rsidRPr="00604BA5">
        <w:rPr>
          <w:lang w:val="en-US"/>
        </w:rPr>
        <w:t xml:space="preserve">The contact person of the auction organizer, who is responsible for ensuring the possibility of </w:t>
      </w:r>
      <w:r w:rsidR="00CE0164" w:rsidRPr="004850D8">
        <w:rPr>
          <w:lang w:val="en-US"/>
        </w:rPr>
        <w:t xml:space="preserve">acquaintance </w:t>
      </w:r>
      <w:r w:rsidR="00CE0164" w:rsidRPr="00604BA5">
        <w:rPr>
          <w:lang w:val="en-US"/>
        </w:rPr>
        <w:t xml:space="preserve">of the object, is </w:t>
      </w:r>
      <w:proofErr w:type="spellStart"/>
      <w:r w:rsidR="00CE0164">
        <w:rPr>
          <w:lang w:val="en-US"/>
        </w:rPr>
        <w:t>Lykhina</w:t>
      </w:r>
      <w:proofErr w:type="spellEnd"/>
      <w:r w:rsidR="00CE0164">
        <w:rPr>
          <w:lang w:val="en-US"/>
        </w:rPr>
        <w:t xml:space="preserve"> </w:t>
      </w:r>
      <w:proofErr w:type="spellStart"/>
      <w:r w:rsidR="00CE0164">
        <w:rPr>
          <w:lang w:val="en-US"/>
        </w:rPr>
        <w:t>Dmytro</w:t>
      </w:r>
      <w:proofErr w:type="spellEnd"/>
      <w:r w:rsidR="00CE0164">
        <w:rPr>
          <w:lang w:val="en-US"/>
        </w:rPr>
        <w:t xml:space="preserve"> </w:t>
      </w:r>
      <w:proofErr w:type="spellStart"/>
      <w:r w:rsidR="00CE0164">
        <w:rPr>
          <w:lang w:val="en-US"/>
        </w:rPr>
        <w:t>Serhiiovych</w:t>
      </w:r>
      <w:proofErr w:type="spellEnd"/>
      <w:r w:rsidR="00CE0164">
        <w:rPr>
          <w:lang w:val="en-US"/>
        </w:rPr>
        <w:t>, tel. +38 (056</w:t>
      </w:r>
      <w:r w:rsidR="00CE0164" w:rsidRPr="00604BA5">
        <w:rPr>
          <w:lang w:val="en-US"/>
        </w:rPr>
        <w:t>) 744-11-41,</w:t>
      </w:r>
      <w:r w:rsidR="00CE0164">
        <w:rPr>
          <w:lang w:val="en-US"/>
        </w:rPr>
        <w:t xml:space="preserve"> </w:t>
      </w:r>
      <w:proofErr w:type="spellStart"/>
      <w:r w:rsidR="00CE0164" w:rsidRPr="00CE0164">
        <w:rPr>
          <w:lang w:val="de-DE"/>
        </w:rPr>
        <w:t>e-mail</w:t>
      </w:r>
      <w:proofErr w:type="spellEnd"/>
      <w:r w:rsidR="00CE0164" w:rsidRPr="00CE0164">
        <w:rPr>
          <w:lang w:val="de-DE"/>
        </w:rPr>
        <w:t xml:space="preserve">: </w:t>
      </w:r>
      <w:hyperlink r:id="rId8" w:history="1">
        <w:r w:rsidR="00CE0164" w:rsidRPr="00CE0164">
          <w:rPr>
            <w:rStyle w:val="a4"/>
            <w:lang w:val="de-DE"/>
          </w:rPr>
          <w:t>privat1_12@spfu.gov.ua</w:t>
        </w:r>
      </w:hyperlink>
      <w:r w:rsidR="00CE0164" w:rsidRPr="00CE0164">
        <w:rPr>
          <w:rStyle w:val="a4"/>
          <w:lang w:val="de-DE"/>
        </w:rPr>
        <w:t>.</w:t>
      </w:r>
    </w:p>
    <w:p w:rsidR="001E77D6" w:rsidRPr="00CE0164" w:rsidRDefault="001E77D6" w:rsidP="001E77D6">
      <w:pPr>
        <w:jc w:val="both"/>
        <w:rPr>
          <w:lang w:val="de-DE"/>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C07220">
        <w:rPr>
          <w:lang w:val="en-US"/>
        </w:rPr>
        <w:t>of 09</w:t>
      </w:r>
      <w:r>
        <w:t>.</w:t>
      </w:r>
      <w:r w:rsidR="00C07220">
        <w:rPr>
          <w:lang w:val="en-US"/>
        </w:rPr>
        <w:t>06</w:t>
      </w:r>
      <w:r w:rsidR="00651E8C">
        <w:t>.202</w:t>
      </w:r>
      <w:r w:rsidR="00651E8C">
        <w:rPr>
          <w:lang w:val="en-US"/>
        </w:rPr>
        <w:t>1</w:t>
      </w:r>
      <w:r w:rsidRPr="00F14BD8">
        <w:rPr>
          <w:color w:val="FF0000"/>
        </w:rPr>
        <w:t xml:space="preserve"> </w:t>
      </w:r>
      <w:r>
        <w:rPr>
          <w:lang w:val="en-US"/>
        </w:rPr>
        <w:t>No.</w:t>
      </w:r>
      <w:r w:rsidRPr="001A6EA4">
        <w:rPr>
          <w:color w:val="000000"/>
        </w:rPr>
        <w:t xml:space="preserve"> </w:t>
      </w:r>
      <w:r w:rsidR="00F65E50">
        <w:rPr>
          <w:color w:val="000000"/>
        </w:rPr>
        <w:t>12/01-</w:t>
      </w:r>
      <w:r w:rsidR="00C07220">
        <w:rPr>
          <w:color w:val="000000"/>
          <w:lang w:val="en-US"/>
        </w:rPr>
        <w:t>99</w:t>
      </w:r>
      <w:r w:rsidRPr="001A6EA4">
        <w:rPr>
          <w:color w:val="000000"/>
        </w:rPr>
        <w:t>-РП.</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C07220">
        <w:rPr>
          <w:lang w:val="en-US"/>
        </w:rPr>
        <w:t>UA-AR-P-2020-01</w:t>
      </w:r>
      <w:r w:rsidR="006F0DC9">
        <w:rPr>
          <w:lang w:val="en-US"/>
        </w:rPr>
        <w:t>-</w:t>
      </w:r>
      <w:r w:rsidR="00C07220">
        <w:rPr>
          <w:lang w:val="en-US"/>
        </w:rPr>
        <w:t>11</w:t>
      </w:r>
      <w:r w:rsidR="00F10B82">
        <w:rPr>
          <w:lang w:val="en-US"/>
        </w:rPr>
        <w:t>-0000</w:t>
      </w:r>
      <w:r w:rsidR="00C07220">
        <w:rPr>
          <w:lang w:val="en-US"/>
        </w:rPr>
        <w:t>14-1</w:t>
      </w:r>
      <w:r w:rsidR="00F10B82">
        <w:t>.</w:t>
      </w:r>
    </w:p>
    <w:p w:rsidR="00C07220" w:rsidRDefault="00C07220" w:rsidP="00874F26">
      <w:pPr>
        <w:pStyle w:val="a6"/>
        <w:tabs>
          <w:tab w:val="left" w:pos="567"/>
          <w:tab w:val="left" w:pos="993"/>
        </w:tabs>
        <w:ind w:right="-29"/>
        <w:jc w:val="both"/>
        <w:rPr>
          <w:b/>
          <w:bCs/>
          <w:lang w:val="en-US"/>
        </w:rPr>
      </w:pPr>
    </w:p>
    <w:p w:rsidR="00C07220" w:rsidRDefault="00C07220" w:rsidP="00874F26">
      <w:pPr>
        <w:pStyle w:val="a6"/>
        <w:tabs>
          <w:tab w:val="left" w:pos="567"/>
          <w:tab w:val="left" w:pos="993"/>
        </w:tabs>
        <w:ind w:right="-29"/>
        <w:jc w:val="both"/>
        <w:rPr>
          <w:b/>
          <w:bCs/>
          <w:lang w:val="en-US"/>
        </w:rPr>
      </w:pPr>
    </w:p>
    <w:p w:rsidR="00C07220" w:rsidRDefault="00C07220" w:rsidP="00874F26">
      <w:pPr>
        <w:pStyle w:val="a6"/>
        <w:tabs>
          <w:tab w:val="left" w:pos="567"/>
          <w:tab w:val="left" w:pos="993"/>
        </w:tabs>
        <w:ind w:right="-29"/>
        <w:jc w:val="both"/>
        <w:rPr>
          <w:b/>
          <w:bCs/>
          <w:lang w:val="en-US"/>
        </w:rPr>
      </w:pPr>
    </w:p>
    <w:p w:rsidR="002F47EE" w:rsidRPr="00851BA0" w:rsidRDefault="00874F26" w:rsidP="00874F26">
      <w:pPr>
        <w:pStyle w:val="a6"/>
        <w:tabs>
          <w:tab w:val="left" w:pos="567"/>
          <w:tab w:val="left" w:pos="993"/>
        </w:tabs>
        <w:ind w:right="-29"/>
        <w:jc w:val="both"/>
        <w:rPr>
          <w:b/>
          <w:bCs/>
          <w:lang w:val="en-US"/>
        </w:rPr>
      </w:pPr>
      <w:r w:rsidRPr="00604BA5">
        <w:rPr>
          <w:b/>
          <w:bCs/>
          <w:lang w:val="en-US"/>
        </w:rPr>
        <w:lastRenderedPageBreak/>
        <w:t xml:space="preserve">The period between the </w:t>
      </w:r>
      <w:r w:rsidR="002F47EE" w:rsidRPr="00604BA5">
        <w:rPr>
          <w:b/>
          <w:bCs/>
          <w:lang w:val="en-US"/>
        </w:rPr>
        <w:t>auctions</w:t>
      </w:r>
      <w:r w:rsidR="002F47EE" w:rsidRPr="002F47EE">
        <w:rPr>
          <w:b/>
          <w:bCs/>
          <w:lang w:val="en-US"/>
        </w:rPr>
        <w:t>:</w:t>
      </w:r>
    </w:p>
    <w:p w:rsidR="002F47EE" w:rsidRDefault="00874F26" w:rsidP="00874F26">
      <w:pPr>
        <w:pStyle w:val="a6"/>
        <w:tabs>
          <w:tab w:val="left" w:pos="567"/>
          <w:tab w:val="left" w:pos="993"/>
        </w:tabs>
        <w:ind w:right="-29"/>
        <w:jc w:val="both"/>
        <w:rPr>
          <w:bCs/>
          <w:lang w:val="en-US"/>
        </w:rPr>
      </w:pPr>
      <w:r w:rsidRPr="002F47EE">
        <w:rPr>
          <w:bCs/>
          <w:lang w:val="en-US"/>
        </w:rPr>
        <w:t xml:space="preserve"> </w:t>
      </w:r>
      <w:r w:rsidR="002F47EE" w:rsidRPr="002F47EE">
        <w:rPr>
          <w:bCs/>
          <w:lang w:val="en-US"/>
        </w:rPr>
        <w:t xml:space="preserve">- </w:t>
      </w:r>
      <w:proofErr w:type="gramStart"/>
      <w:r w:rsidR="002F47EE" w:rsidRPr="002F47EE">
        <w:rPr>
          <w:bCs/>
          <w:lang w:val="en-US"/>
        </w:rPr>
        <w:t>an</w:t>
      </w:r>
      <w:proofErr w:type="gramEnd"/>
      <w:r w:rsidR="002F47EE" w:rsidRPr="002F47EE">
        <w:rPr>
          <w:bCs/>
          <w:lang w:val="en-US"/>
        </w:rPr>
        <w:t xml:space="preserve">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2F47EE" w:rsidRPr="00C07220">
        <w:rPr>
          <w:b/>
          <w:lang w:val="en-US"/>
        </w:rPr>
        <w:t>25</w:t>
      </w:r>
      <w:r w:rsidR="002F47EE" w:rsidRPr="002F47EE">
        <w:rPr>
          <w:lang w:val="en-US"/>
        </w:rPr>
        <w:t xml:space="preserve">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74F26">
      <w:pPr>
        <w:pStyle w:val="a6"/>
        <w:tabs>
          <w:tab w:val="left" w:pos="567"/>
          <w:tab w:val="left" w:pos="993"/>
        </w:tabs>
        <w:ind w:right="-29"/>
        <w:jc w:val="both"/>
        <w:rPr>
          <w:lang w:val="en-US"/>
        </w:rPr>
      </w:pPr>
      <w:r>
        <w:rPr>
          <w:bCs/>
          <w:lang w:val="en-US"/>
        </w:rPr>
        <w:t xml:space="preserve"> - </w:t>
      </w:r>
      <w:r w:rsidR="00874F26"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874F26" w:rsidRPr="002F47EE">
        <w:rPr>
          <w:lang w:val="en-US"/>
        </w:rPr>
        <w:t xml:space="preserve"> </w:t>
      </w:r>
      <w:r w:rsidR="00874F26" w:rsidRPr="00C07220">
        <w:rPr>
          <w:b/>
          <w:lang w:val="en-US"/>
        </w:rPr>
        <w:t>25</w:t>
      </w:r>
      <w:r w:rsidR="00874F26" w:rsidRPr="002F47EE">
        <w:rPr>
          <w:lang w:val="en-US"/>
        </w:rPr>
        <w:t xml:space="preserve"> </w:t>
      </w:r>
      <w:r w:rsidR="00874F26" w:rsidRPr="002F47EE">
        <w:rPr>
          <w:bCs/>
          <w:lang w:val="en-US"/>
        </w:rPr>
        <w:t>calendar</w:t>
      </w:r>
      <w:r w:rsidR="00874F26" w:rsidRPr="00604BA5">
        <w:rPr>
          <w:bCs/>
          <w:lang w:val="en-US"/>
        </w:rPr>
        <w:t xml:space="preserve"> days</w:t>
      </w:r>
      <w:r w:rsidR="00874F26" w:rsidRPr="00604BA5">
        <w:rPr>
          <w:lang w:val="en-US"/>
        </w:rPr>
        <w:t>.</w:t>
      </w: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DF5AEC">
      <w:pPr>
        <w:pStyle w:val="a6"/>
        <w:tabs>
          <w:tab w:val="left" w:pos="567"/>
        </w:tabs>
        <w:ind w:right="28"/>
        <w:jc w:val="both"/>
      </w:pPr>
      <w:r>
        <w:rPr>
          <w:lang w:val="en-US"/>
        </w:rPr>
        <w:t>-</w:t>
      </w:r>
      <w:r w:rsidR="003A713F" w:rsidRPr="00604BA5">
        <w:rPr>
          <w:lang w:val="en-US"/>
        </w:rPr>
        <w:t xml:space="preserve"> </w:t>
      </w:r>
      <w:proofErr w:type="gramStart"/>
      <w:r w:rsidR="003A713F" w:rsidRPr="00604BA5">
        <w:rPr>
          <w:lang w:val="en-US"/>
        </w:rPr>
        <w:t>an</w:t>
      </w:r>
      <w:proofErr w:type="gramEnd"/>
      <w:r w:rsidR="003A713F" w:rsidRPr="00604BA5">
        <w:rPr>
          <w:lang w:val="en-US"/>
        </w:rPr>
        <w:t xml:space="preserve"> auction with conditions – UAH</w:t>
      </w:r>
      <w:r w:rsidR="003A713F">
        <w:t xml:space="preserve"> </w:t>
      </w:r>
      <w:r w:rsidR="00C07220">
        <w:rPr>
          <w:lang w:val="en-US"/>
        </w:rPr>
        <w:t>312</w:t>
      </w:r>
      <w:r w:rsidR="003A713F">
        <w:rPr>
          <w:lang w:val="en-US"/>
        </w:rPr>
        <w:t>.</w:t>
      </w:r>
      <w:r w:rsidR="00C07220">
        <w:rPr>
          <w:lang w:val="en-US"/>
        </w:rPr>
        <w:t>02</w:t>
      </w:r>
      <w:r w:rsidR="00DF5AEC" w:rsidRPr="000741EA">
        <w:t>;</w:t>
      </w:r>
    </w:p>
    <w:p w:rsidR="00DF5AEC" w:rsidRPr="000741EA" w:rsidRDefault="00E43B9B" w:rsidP="00DF5AEC">
      <w:pPr>
        <w:pStyle w:val="a6"/>
        <w:tabs>
          <w:tab w:val="left" w:pos="567"/>
        </w:tabs>
        <w:ind w:right="28"/>
        <w:jc w:val="both"/>
      </w:pPr>
      <w:r>
        <w:rPr>
          <w:lang w:val="en-US"/>
        </w:rPr>
        <w:t>-</w:t>
      </w:r>
      <w:r w:rsidR="00A41807" w:rsidRPr="00604BA5">
        <w:rPr>
          <w:lang w:val="en-US"/>
        </w:rPr>
        <w:t xml:space="preserve"> </w:t>
      </w:r>
      <w:proofErr w:type="gramStart"/>
      <w:r w:rsidR="00A41807" w:rsidRPr="00604BA5">
        <w:rPr>
          <w:lang w:val="en-US"/>
        </w:rPr>
        <w:t>an</w:t>
      </w:r>
      <w:proofErr w:type="gramEnd"/>
      <w:r w:rsidR="00A41807" w:rsidRPr="00604BA5">
        <w:rPr>
          <w:lang w:val="en-US"/>
        </w:rPr>
        <w:t xml:space="preserve">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sidR="00C07220">
        <w:rPr>
          <w:lang w:val="en-US"/>
        </w:rPr>
        <w:t>156</w:t>
      </w:r>
      <w:r w:rsidR="00A41807">
        <w:rPr>
          <w:lang w:val="en-US"/>
        </w:rPr>
        <w:t>.</w:t>
      </w:r>
      <w:r w:rsidR="00C07220">
        <w:rPr>
          <w:lang w:val="en-US"/>
        </w:rPr>
        <w:t>01</w:t>
      </w:r>
      <w:r w:rsidR="00DF5AEC" w:rsidRPr="000741EA">
        <w:t>;</w:t>
      </w:r>
    </w:p>
    <w:p w:rsidR="00DF5AEC" w:rsidRDefault="002E0950" w:rsidP="00DF5AEC">
      <w:pPr>
        <w:pStyle w:val="a6"/>
        <w:tabs>
          <w:tab w:val="left" w:pos="567"/>
        </w:tabs>
        <w:ind w:right="28"/>
        <w:jc w:val="both"/>
        <w:rPr>
          <w:lang w:val="en-US"/>
        </w:rPr>
      </w:pPr>
      <w:r>
        <w:rPr>
          <w:bCs/>
          <w:color w:val="000000"/>
          <w:lang w:val="en-US"/>
        </w:rPr>
        <w:t>-</w:t>
      </w:r>
      <w:r w:rsidR="00A41807" w:rsidRPr="00604BA5">
        <w:rPr>
          <w:bCs/>
          <w:color w:val="000000"/>
          <w:lang w:val="en-US"/>
        </w:rPr>
        <w:t xml:space="preserve"> </w:t>
      </w:r>
      <w:proofErr w:type="gramStart"/>
      <w:r w:rsidR="00A41807" w:rsidRPr="00604BA5">
        <w:rPr>
          <w:bCs/>
          <w:color w:val="000000"/>
          <w:lang w:val="en-US"/>
        </w:rPr>
        <w:t>an</w:t>
      </w:r>
      <w:proofErr w:type="gramEnd"/>
      <w:r w:rsidR="00A41807" w:rsidRPr="00604BA5">
        <w:rPr>
          <w:bCs/>
          <w:color w:val="000000"/>
          <w:lang w:val="en-US"/>
        </w:rPr>
        <w:t xml:space="preserve">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sidR="00C07220">
        <w:rPr>
          <w:lang w:val="en-US"/>
        </w:rPr>
        <w:t>156.01</w:t>
      </w:r>
      <w:r w:rsidR="00DF5AEC" w:rsidRPr="000741EA">
        <w:t>.</w:t>
      </w:r>
    </w:p>
    <w:p w:rsidR="008C6004" w:rsidRPr="008C6004" w:rsidRDefault="00FA2B28" w:rsidP="00DF5AEC">
      <w:pPr>
        <w:pStyle w:val="a6"/>
        <w:tabs>
          <w:tab w:val="left" w:pos="567"/>
        </w:tabs>
        <w:ind w:right="28"/>
        <w:jc w:val="both"/>
        <w:rPr>
          <w:lang w:val="en-US"/>
        </w:rPr>
      </w:pPr>
      <w:r w:rsidRPr="00FA2B28">
        <w:rPr>
          <w:b/>
          <w:lang w:val="en-US"/>
        </w:rPr>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EA632D"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s web page, which contains links to the web pages of the operators of the electronic platform who have the right to use the electronic platform and with whom the administrator has entered into an appropriate agreement</w:t>
      </w:r>
      <w:r w:rsidR="00EA632D" w:rsidRPr="00604BA5">
        <w:rPr>
          <w:b/>
          <w:bCs/>
          <w:color w:val="000000"/>
          <w:lang w:val="en-US"/>
        </w:rPr>
        <w:t xml:space="preserve">: </w:t>
      </w:r>
      <w:hyperlink r:id="rId9" w:history="1">
        <w:r w:rsidR="000D5178">
          <w:rPr>
            <w:rStyle w:val="a4"/>
            <w:sz w:val="23"/>
            <w:szCs w:val="23"/>
          </w:rPr>
          <w:t>https://prozorro.sale/info/elektronni-majdanchiki-ets-prozorroprodazhi-cbd2</w:t>
        </w:r>
      </w:hyperlink>
      <w:bookmarkStart w:id="1" w:name="_GoBack"/>
      <w:bookmarkEnd w:id="1"/>
      <w:r w:rsidR="000D5178">
        <w:t>.</w:t>
      </w:r>
    </w:p>
    <w:sectPr w:rsidR="00DF5AEC" w:rsidRPr="00EA632D" w:rsidSect="00395230">
      <w:pgSz w:w="11907" w:h="16840" w:code="9"/>
      <w:pgMar w:top="709" w:right="748"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10"/>
    <w:rsid w:val="00001AF6"/>
    <w:rsid w:val="00002BD1"/>
    <w:rsid w:val="00007387"/>
    <w:rsid w:val="00007FAC"/>
    <w:rsid w:val="0001161A"/>
    <w:rsid w:val="00012BC2"/>
    <w:rsid w:val="00016662"/>
    <w:rsid w:val="0001674D"/>
    <w:rsid w:val="0002162D"/>
    <w:rsid w:val="000228AB"/>
    <w:rsid w:val="0002447C"/>
    <w:rsid w:val="000268D0"/>
    <w:rsid w:val="00033AAE"/>
    <w:rsid w:val="00034AB7"/>
    <w:rsid w:val="000403C7"/>
    <w:rsid w:val="00044804"/>
    <w:rsid w:val="0004735D"/>
    <w:rsid w:val="0006158C"/>
    <w:rsid w:val="00063E6C"/>
    <w:rsid w:val="000641AD"/>
    <w:rsid w:val="00072550"/>
    <w:rsid w:val="00072A15"/>
    <w:rsid w:val="000733F7"/>
    <w:rsid w:val="00073E9B"/>
    <w:rsid w:val="0007568A"/>
    <w:rsid w:val="00075F3C"/>
    <w:rsid w:val="00076E48"/>
    <w:rsid w:val="000774A1"/>
    <w:rsid w:val="00082EC8"/>
    <w:rsid w:val="00084344"/>
    <w:rsid w:val="00084ED1"/>
    <w:rsid w:val="000858AC"/>
    <w:rsid w:val="0009202A"/>
    <w:rsid w:val="00095ED1"/>
    <w:rsid w:val="000A1A64"/>
    <w:rsid w:val="000A3C29"/>
    <w:rsid w:val="000A53B8"/>
    <w:rsid w:val="000A5402"/>
    <w:rsid w:val="000B1A3D"/>
    <w:rsid w:val="000B26CE"/>
    <w:rsid w:val="000B6285"/>
    <w:rsid w:val="000C24D3"/>
    <w:rsid w:val="000C2C30"/>
    <w:rsid w:val="000C365F"/>
    <w:rsid w:val="000C5A41"/>
    <w:rsid w:val="000C6ACE"/>
    <w:rsid w:val="000D3713"/>
    <w:rsid w:val="000D5178"/>
    <w:rsid w:val="000D6F84"/>
    <w:rsid w:val="000E2769"/>
    <w:rsid w:val="000E29F1"/>
    <w:rsid w:val="000F2052"/>
    <w:rsid w:val="000F23DB"/>
    <w:rsid w:val="000F640E"/>
    <w:rsid w:val="000F69F6"/>
    <w:rsid w:val="00101BCD"/>
    <w:rsid w:val="00101CD7"/>
    <w:rsid w:val="001053DB"/>
    <w:rsid w:val="00105D3A"/>
    <w:rsid w:val="00110C6A"/>
    <w:rsid w:val="001118F9"/>
    <w:rsid w:val="00113616"/>
    <w:rsid w:val="001213DF"/>
    <w:rsid w:val="0012387F"/>
    <w:rsid w:val="00130CC8"/>
    <w:rsid w:val="001341E2"/>
    <w:rsid w:val="001357B8"/>
    <w:rsid w:val="001402FA"/>
    <w:rsid w:val="001473F1"/>
    <w:rsid w:val="001502E1"/>
    <w:rsid w:val="001509F4"/>
    <w:rsid w:val="001545CD"/>
    <w:rsid w:val="00161485"/>
    <w:rsid w:val="00163B5C"/>
    <w:rsid w:val="00165926"/>
    <w:rsid w:val="001674F3"/>
    <w:rsid w:val="00170BBD"/>
    <w:rsid w:val="00171979"/>
    <w:rsid w:val="00172C5F"/>
    <w:rsid w:val="00175DF4"/>
    <w:rsid w:val="001765A3"/>
    <w:rsid w:val="00180D7B"/>
    <w:rsid w:val="00194B8A"/>
    <w:rsid w:val="00194C64"/>
    <w:rsid w:val="00194DF0"/>
    <w:rsid w:val="00197FC5"/>
    <w:rsid w:val="001A10F8"/>
    <w:rsid w:val="001A15B2"/>
    <w:rsid w:val="001A3E59"/>
    <w:rsid w:val="001A73B1"/>
    <w:rsid w:val="001B2EBA"/>
    <w:rsid w:val="001C39FA"/>
    <w:rsid w:val="001C4A86"/>
    <w:rsid w:val="001D018A"/>
    <w:rsid w:val="001D4CCA"/>
    <w:rsid w:val="001D51F3"/>
    <w:rsid w:val="001E31F4"/>
    <w:rsid w:val="001E6AEE"/>
    <w:rsid w:val="001E77D6"/>
    <w:rsid w:val="001F396B"/>
    <w:rsid w:val="001F55B2"/>
    <w:rsid w:val="001F5A4F"/>
    <w:rsid w:val="001F7573"/>
    <w:rsid w:val="00202D85"/>
    <w:rsid w:val="00204783"/>
    <w:rsid w:val="0020542B"/>
    <w:rsid w:val="0021445C"/>
    <w:rsid w:val="002179A5"/>
    <w:rsid w:val="00226149"/>
    <w:rsid w:val="00236CC3"/>
    <w:rsid w:val="00237C00"/>
    <w:rsid w:val="00242BF0"/>
    <w:rsid w:val="00244104"/>
    <w:rsid w:val="00253925"/>
    <w:rsid w:val="0025445D"/>
    <w:rsid w:val="0025573D"/>
    <w:rsid w:val="00257D7C"/>
    <w:rsid w:val="00262A7B"/>
    <w:rsid w:val="002644C2"/>
    <w:rsid w:val="00264581"/>
    <w:rsid w:val="00264B80"/>
    <w:rsid w:val="00264C15"/>
    <w:rsid w:val="002650DE"/>
    <w:rsid w:val="00270A2C"/>
    <w:rsid w:val="002721DB"/>
    <w:rsid w:val="00273EB0"/>
    <w:rsid w:val="00276A27"/>
    <w:rsid w:val="00276BDA"/>
    <w:rsid w:val="00282A56"/>
    <w:rsid w:val="002877D7"/>
    <w:rsid w:val="002917AB"/>
    <w:rsid w:val="002925C3"/>
    <w:rsid w:val="0029336D"/>
    <w:rsid w:val="00293C5D"/>
    <w:rsid w:val="0029580C"/>
    <w:rsid w:val="002979A5"/>
    <w:rsid w:val="00297D18"/>
    <w:rsid w:val="002A71F8"/>
    <w:rsid w:val="002B05AF"/>
    <w:rsid w:val="002B1049"/>
    <w:rsid w:val="002B6526"/>
    <w:rsid w:val="002B799C"/>
    <w:rsid w:val="002C5887"/>
    <w:rsid w:val="002D13C5"/>
    <w:rsid w:val="002D4F1D"/>
    <w:rsid w:val="002D77E7"/>
    <w:rsid w:val="002E0950"/>
    <w:rsid w:val="002E2A80"/>
    <w:rsid w:val="002E3FC5"/>
    <w:rsid w:val="002E4867"/>
    <w:rsid w:val="002E6CFB"/>
    <w:rsid w:val="002F034C"/>
    <w:rsid w:val="002F2368"/>
    <w:rsid w:val="002F42F1"/>
    <w:rsid w:val="002F47EE"/>
    <w:rsid w:val="002F4923"/>
    <w:rsid w:val="002F5524"/>
    <w:rsid w:val="00301F1A"/>
    <w:rsid w:val="00304477"/>
    <w:rsid w:val="00311F67"/>
    <w:rsid w:val="00320B50"/>
    <w:rsid w:val="00322035"/>
    <w:rsid w:val="00323E57"/>
    <w:rsid w:val="00324050"/>
    <w:rsid w:val="00331C21"/>
    <w:rsid w:val="0033514F"/>
    <w:rsid w:val="0033633E"/>
    <w:rsid w:val="0034024E"/>
    <w:rsid w:val="00340C37"/>
    <w:rsid w:val="00341451"/>
    <w:rsid w:val="00342562"/>
    <w:rsid w:val="00344AF8"/>
    <w:rsid w:val="00346CBE"/>
    <w:rsid w:val="00357C95"/>
    <w:rsid w:val="00357F80"/>
    <w:rsid w:val="00360D0B"/>
    <w:rsid w:val="003622FA"/>
    <w:rsid w:val="003627BF"/>
    <w:rsid w:val="0036467B"/>
    <w:rsid w:val="00380934"/>
    <w:rsid w:val="00380AB6"/>
    <w:rsid w:val="003810DB"/>
    <w:rsid w:val="00381EDF"/>
    <w:rsid w:val="00385917"/>
    <w:rsid w:val="00387338"/>
    <w:rsid w:val="00387956"/>
    <w:rsid w:val="00387E31"/>
    <w:rsid w:val="00392B94"/>
    <w:rsid w:val="00395230"/>
    <w:rsid w:val="003964AF"/>
    <w:rsid w:val="00397560"/>
    <w:rsid w:val="003A0F8B"/>
    <w:rsid w:val="003A323F"/>
    <w:rsid w:val="003A713F"/>
    <w:rsid w:val="003A7158"/>
    <w:rsid w:val="003B32F1"/>
    <w:rsid w:val="003B33E3"/>
    <w:rsid w:val="003B3C83"/>
    <w:rsid w:val="003B4573"/>
    <w:rsid w:val="003B5E7C"/>
    <w:rsid w:val="003B6459"/>
    <w:rsid w:val="003B77C3"/>
    <w:rsid w:val="003C1D61"/>
    <w:rsid w:val="003C2053"/>
    <w:rsid w:val="003C2D5D"/>
    <w:rsid w:val="003C477E"/>
    <w:rsid w:val="003C6E26"/>
    <w:rsid w:val="003C72A7"/>
    <w:rsid w:val="003C7AAF"/>
    <w:rsid w:val="003D1D39"/>
    <w:rsid w:val="003D4B30"/>
    <w:rsid w:val="003D5DE6"/>
    <w:rsid w:val="003E2574"/>
    <w:rsid w:val="003E30F0"/>
    <w:rsid w:val="003E4399"/>
    <w:rsid w:val="003E68ED"/>
    <w:rsid w:val="003E6934"/>
    <w:rsid w:val="003F1517"/>
    <w:rsid w:val="003F26B1"/>
    <w:rsid w:val="003F27D6"/>
    <w:rsid w:val="003F3510"/>
    <w:rsid w:val="003F442F"/>
    <w:rsid w:val="003F4917"/>
    <w:rsid w:val="003F5327"/>
    <w:rsid w:val="003F5503"/>
    <w:rsid w:val="003F62B5"/>
    <w:rsid w:val="00400FB1"/>
    <w:rsid w:val="00401112"/>
    <w:rsid w:val="0040752B"/>
    <w:rsid w:val="00410A69"/>
    <w:rsid w:val="00413067"/>
    <w:rsid w:val="004153A1"/>
    <w:rsid w:val="00423264"/>
    <w:rsid w:val="00423C9F"/>
    <w:rsid w:val="00425B72"/>
    <w:rsid w:val="00431FCD"/>
    <w:rsid w:val="004332BE"/>
    <w:rsid w:val="004356B9"/>
    <w:rsid w:val="004370E5"/>
    <w:rsid w:val="0044420E"/>
    <w:rsid w:val="0044650B"/>
    <w:rsid w:val="00446BA0"/>
    <w:rsid w:val="00446F52"/>
    <w:rsid w:val="004552C9"/>
    <w:rsid w:val="00455638"/>
    <w:rsid w:val="00456463"/>
    <w:rsid w:val="0045687C"/>
    <w:rsid w:val="004579C7"/>
    <w:rsid w:val="00464812"/>
    <w:rsid w:val="00467104"/>
    <w:rsid w:val="00467918"/>
    <w:rsid w:val="00472385"/>
    <w:rsid w:val="004754EC"/>
    <w:rsid w:val="004756C3"/>
    <w:rsid w:val="00477EE8"/>
    <w:rsid w:val="004836FF"/>
    <w:rsid w:val="004843C6"/>
    <w:rsid w:val="004850D8"/>
    <w:rsid w:val="00486705"/>
    <w:rsid w:val="004877D6"/>
    <w:rsid w:val="00491A43"/>
    <w:rsid w:val="004931C8"/>
    <w:rsid w:val="00495F75"/>
    <w:rsid w:val="004A33E3"/>
    <w:rsid w:val="004A45EC"/>
    <w:rsid w:val="004A462A"/>
    <w:rsid w:val="004A5C8F"/>
    <w:rsid w:val="004B1D4F"/>
    <w:rsid w:val="004B7F8B"/>
    <w:rsid w:val="004C5291"/>
    <w:rsid w:val="004C6EE9"/>
    <w:rsid w:val="004D065F"/>
    <w:rsid w:val="004D4A62"/>
    <w:rsid w:val="004D6F7B"/>
    <w:rsid w:val="004E03E7"/>
    <w:rsid w:val="004E2344"/>
    <w:rsid w:val="004E4E74"/>
    <w:rsid w:val="004E6719"/>
    <w:rsid w:val="004F0BE4"/>
    <w:rsid w:val="004F2BD8"/>
    <w:rsid w:val="00501160"/>
    <w:rsid w:val="005022DF"/>
    <w:rsid w:val="0050345B"/>
    <w:rsid w:val="005106E7"/>
    <w:rsid w:val="005110CC"/>
    <w:rsid w:val="0051115B"/>
    <w:rsid w:val="00511D15"/>
    <w:rsid w:val="00517CD1"/>
    <w:rsid w:val="0052090A"/>
    <w:rsid w:val="0052362E"/>
    <w:rsid w:val="005253B2"/>
    <w:rsid w:val="005264B5"/>
    <w:rsid w:val="005322FB"/>
    <w:rsid w:val="00534801"/>
    <w:rsid w:val="005371B2"/>
    <w:rsid w:val="005417E0"/>
    <w:rsid w:val="0055633E"/>
    <w:rsid w:val="0056313E"/>
    <w:rsid w:val="005634F0"/>
    <w:rsid w:val="0056408A"/>
    <w:rsid w:val="00564674"/>
    <w:rsid w:val="00564A7C"/>
    <w:rsid w:val="00570507"/>
    <w:rsid w:val="0057080D"/>
    <w:rsid w:val="00570BDC"/>
    <w:rsid w:val="005712B3"/>
    <w:rsid w:val="005726AA"/>
    <w:rsid w:val="00573362"/>
    <w:rsid w:val="00573D2D"/>
    <w:rsid w:val="0057600B"/>
    <w:rsid w:val="00580631"/>
    <w:rsid w:val="00585E6A"/>
    <w:rsid w:val="0058796D"/>
    <w:rsid w:val="00587C25"/>
    <w:rsid w:val="0059088E"/>
    <w:rsid w:val="00590E13"/>
    <w:rsid w:val="005961F5"/>
    <w:rsid w:val="005A1814"/>
    <w:rsid w:val="005A49F8"/>
    <w:rsid w:val="005A613F"/>
    <w:rsid w:val="005A6323"/>
    <w:rsid w:val="005B4260"/>
    <w:rsid w:val="005C1B29"/>
    <w:rsid w:val="005C1C63"/>
    <w:rsid w:val="005C5798"/>
    <w:rsid w:val="005D3ABB"/>
    <w:rsid w:val="005D4108"/>
    <w:rsid w:val="005D4E16"/>
    <w:rsid w:val="005D5692"/>
    <w:rsid w:val="005D76D7"/>
    <w:rsid w:val="005E3419"/>
    <w:rsid w:val="005E35C4"/>
    <w:rsid w:val="005E4031"/>
    <w:rsid w:val="005E558E"/>
    <w:rsid w:val="005E70E3"/>
    <w:rsid w:val="005F4687"/>
    <w:rsid w:val="005F6E59"/>
    <w:rsid w:val="005F77EB"/>
    <w:rsid w:val="00604F67"/>
    <w:rsid w:val="00610495"/>
    <w:rsid w:val="00611640"/>
    <w:rsid w:val="00615FBD"/>
    <w:rsid w:val="00621B45"/>
    <w:rsid w:val="00625B79"/>
    <w:rsid w:val="00630CD7"/>
    <w:rsid w:val="00634850"/>
    <w:rsid w:val="00636F27"/>
    <w:rsid w:val="00642A00"/>
    <w:rsid w:val="00643335"/>
    <w:rsid w:val="00651E8C"/>
    <w:rsid w:val="006530BF"/>
    <w:rsid w:val="00653169"/>
    <w:rsid w:val="00657160"/>
    <w:rsid w:val="00660FA6"/>
    <w:rsid w:val="00661F4E"/>
    <w:rsid w:val="00662396"/>
    <w:rsid w:val="006649FC"/>
    <w:rsid w:val="00665549"/>
    <w:rsid w:val="0066594D"/>
    <w:rsid w:val="00666597"/>
    <w:rsid w:val="006711BB"/>
    <w:rsid w:val="0068498C"/>
    <w:rsid w:val="00686B99"/>
    <w:rsid w:val="006919A3"/>
    <w:rsid w:val="0069456A"/>
    <w:rsid w:val="00696821"/>
    <w:rsid w:val="006A634B"/>
    <w:rsid w:val="006A6E77"/>
    <w:rsid w:val="006B1AFA"/>
    <w:rsid w:val="006C2522"/>
    <w:rsid w:val="006C410E"/>
    <w:rsid w:val="006C414A"/>
    <w:rsid w:val="006C46C7"/>
    <w:rsid w:val="006C6A01"/>
    <w:rsid w:val="006D1527"/>
    <w:rsid w:val="006D16CF"/>
    <w:rsid w:val="006D6545"/>
    <w:rsid w:val="006E39A3"/>
    <w:rsid w:val="006E47D2"/>
    <w:rsid w:val="006E7004"/>
    <w:rsid w:val="006E73BF"/>
    <w:rsid w:val="006E7CC9"/>
    <w:rsid w:val="006F0DC9"/>
    <w:rsid w:val="006F27AB"/>
    <w:rsid w:val="006F5975"/>
    <w:rsid w:val="006F697F"/>
    <w:rsid w:val="007030E0"/>
    <w:rsid w:val="00703169"/>
    <w:rsid w:val="007049A1"/>
    <w:rsid w:val="00705036"/>
    <w:rsid w:val="007065E4"/>
    <w:rsid w:val="0070676C"/>
    <w:rsid w:val="00711E8C"/>
    <w:rsid w:val="0071385B"/>
    <w:rsid w:val="00713FFC"/>
    <w:rsid w:val="00714CE8"/>
    <w:rsid w:val="00724753"/>
    <w:rsid w:val="00724C31"/>
    <w:rsid w:val="0073108A"/>
    <w:rsid w:val="00733076"/>
    <w:rsid w:val="007330D1"/>
    <w:rsid w:val="00733EFD"/>
    <w:rsid w:val="00734472"/>
    <w:rsid w:val="007365F7"/>
    <w:rsid w:val="007421F0"/>
    <w:rsid w:val="00746C2B"/>
    <w:rsid w:val="007505A8"/>
    <w:rsid w:val="00751BA5"/>
    <w:rsid w:val="00752919"/>
    <w:rsid w:val="0075438A"/>
    <w:rsid w:val="00754423"/>
    <w:rsid w:val="007620E3"/>
    <w:rsid w:val="00770E50"/>
    <w:rsid w:val="0077131F"/>
    <w:rsid w:val="00772C2E"/>
    <w:rsid w:val="007747B3"/>
    <w:rsid w:val="007920F2"/>
    <w:rsid w:val="007931C9"/>
    <w:rsid w:val="00795BB5"/>
    <w:rsid w:val="007A36E0"/>
    <w:rsid w:val="007A3F63"/>
    <w:rsid w:val="007A64BF"/>
    <w:rsid w:val="007A70E5"/>
    <w:rsid w:val="007B39A6"/>
    <w:rsid w:val="007B6A80"/>
    <w:rsid w:val="007C03BE"/>
    <w:rsid w:val="007C3CFF"/>
    <w:rsid w:val="007C538B"/>
    <w:rsid w:val="007C73DD"/>
    <w:rsid w:val="007D1073"/>
    <w:rsid w:val="007D1E88"/>
    <w:rsid w:val="007D44EC"/>
    <w:rsid w:val="007D69DF"/>
    <w:rsid w:val="007E138B"/>
    <w:rsid w:val="007E14E0"/>
    <w:rsid w:val="007E2FBF"/>
    <w:rsid w:val="007F0EBB"/>
    <w:rsid w:val="007F0F2A"/>
    <w:rsid w:val="007F1099"/>
    <w:rsid w:val="007F1B83"/>
    <w:rsid w:val="007F41AA"/>
    <w:rsid w:val="007F792B"/>
    <w:rsid w:val="007F7F78"/>
    <w:rsid w:val="007F7FD1"/>
    <w:rsid w:val="00814528"/>
    <w:rsid w:val="00814666"/>
    <w:rsid w:val="00815FFC"/>
    <w:rsid w:val="00816102"/>
    <w:rsid w:val="00816919"/>
    <w:rsid w:val="00816FCE"/>
    <w:rsid w:val="00820CAA"/>
    <w:rsid w:val="00821587"/>
    <w:rsid w:val="008265CC"/>
    <w:rsid w:val="008276B9"/>
    <w:rsid w:val="0083663F"/>
    <w:rsid w:val="00840367"/>
    <w:rsid w:val="008411A9"/>
    <w:rsid w:val="0084478F"/>
    <w:rsid w:val="00844B54"/>
    <w:rsid w:val="0085144D"/>
    <w:rsid w:val="0085171E"/>
    <w:rsid w:val="00851BA0"/>
    <w:rsid w:val="0085665F"/>
    <w:rsid w:val="008656F7"/>
    <w:rsid w:val="00874F26"/>
    <w:rsid w:val="008757E4"/>
    <w:rsid w:val="00876B93"/>
    <w:rsid w:val="008779FE"/>
    <w:rsid w:val="00877D67"/>
    <w:rsid w:val="0088067C"/>
    <w:rsid w:val="00880740"/>
    <w:rsid w:val="008853CC"/>
    <w:rsid w:val="008A1E3C"/>
    <w:rsid w:val="008A262A"/>
    <w:rsid w:val="008A3119"/>
    <w:rsid w:val="008A42C7"/>
    <w:rsid w:val="008A68D6"/>
    <w:rsid w:val="008A6AA3"/>
    <w:rsid w:val="008A7455"/>
    <w:rsid w:val="008B2C3D"/>
    <w:rsid w:val="008B57FC"/>
    <w:rsid w:val="008C4148"/>
    <w:rsid w:val="008C5ABE"/>
    <w:rsid w:val="008C6004"/>
    <w:rsid w:val="008D09AA"/>
    <w:rsid w:val="008D5016"/>
    <w:rsid w:val="008D5A82"/>
    <w:rsid w:val="008E2620"/>
    <w:rsid w:val="008E681C"/>
    <w:rsid w:val="008F1942"/>
    <w:rsid w:val="008F2F31"/>
    <w:rsid w:val="008F34E9"/>
    <w:rsid w:val="0090196B"/>
    <w:rsid w:val="00901ED9"/>
    <w:rsid w:val="00903281"/>
    <w:rsid w:val="00903C26"/>
    <w:rsid w:val="00910F16"/>
    <w:rsid w:val="0091127D"/>
    <w:rsid w:val="00915000"/>
    <w:rsid w:val="00921D8E"/>
    <w:rsid w:val="00925E0F"/>
    <w:rsid w:val="009270E1"/>
    <w:rsid w:val="00930431"/>
    <w:rsid w:val="0093080E"/>
    <w:rsid w:val="009312E4"/>
    <w:rsid w:val="009358A0"/>
    <w:rsid w:val="009409AA"/>
    <w:rsid w:val="00940EF5"/>
    <w:rsid w:val="0094334B"/>
    <w:rsid w:val="00945C9B"/>
    <w:rsid w:val="00945F20"/>
    <w:rsid w:val="00953A6B"/>
    <w:rsid w:val="009544B9"/>
    <w:rsid w:val="00955AD6"/>
    <w:rsid w:val="00956BD8"/>
    <w:rsid w:val="00956F9C"/>
    <w:rsid w:val="00960E2F"/>
    <w:rsid w:val="00963C8E"/>
    <w:rsid w:val="00973AA9"/>
    <w:rsid w:val="009747BC"/>
    <w:rsid w:val="0097648F"/>
    <w:rsid w:val="00976566"/>
    <w:rsid w:val="009773CA"/>
    <w:rsid w:val="009825D2"/>
    <w:rsid w:val="00984D3C"/>
    <w:rsid w:val="00985C7F"/>
    <w:rsid w:val="0098712C"/>
    <w:rsid w:val="0098722D"/>
    <w:rsid w:val="00991B8F"/>
    <w:rsid w:val="009936DE"/>
    <w:rsid w:val="009942B5"/>
    <w:rsid w:val="00994C60"/>
    <w:rsid w:val="009960BE"/>
    <w:rsid w:val="00996A43"/>
    <w:rsid w:val="009A7E43"/>
    <w:rsid w:val="009B0F0F"/>
    <w:rsid w:val="009B1BCE"/>
    <w:rsid w:val="009B1EC8"/>
    <w:rsid w:val="009B663C"/>
    <w:rsid w:val="009B66C3"/>
    <w:rsid w:val="009C66C8"/>
    <w:rsid w:val="009C6883"/>
    <w:rsid w:val="009C75A3"/>
    <w:rsid w:val="009D03E6"/>
    <w:rsid w:val="009E05EE"/>
    <w:rsid w:val="009E3698"/>
    <w:rsid w:val="009F0270"/>
    <w:rsid w:val="009F0721"/>
    <w:rsid w:val="009F44F1"/>
    <w:rsid w:val="009F4DE5"/>
    <w:rsid w:val="00A01B64"/>
    <w:rsid w:val="00A03453"/>
    <w:rsid w:val="00A05706"/>
    <w:rsid w:val="00A06B8D"/>
    <w:rsid w:val="00A10586"/>
    <w:rsid w:val="00A117A0"/>
    <w:rsid w:val="00A16215"/>
    <w:rsid w:val="00A301AB"/>
    <w:rsid w:val="00A31197"/>
    <w:rsid w:val="00A319F8"/>
    <w:rsid w:val="00A32C61"/>
    <w:rsid w:val="00A32D02"/>
    <w:rsid w:val="00A347F1"/>
    <w:rsid w:val="00A35C5A"/>
    <w:rsid w:val="00A369E0"/>
    <w:rsid w:val="00A37CAB"/>
    <w:rsid w:val="00A405A8"/>
    <w:rsid w:val="00A41807"/>
    <w:rsid w:val="00A51705"/>
    <w:rsid w:val="00A55E2E"/>
    <w:rsid w:val="00A569E0"/>
    <w:rsid w:val="00A66410"/>
    <w:rsid w:val="00A66A28"/>
    <w:rsid w:val="00A70AAA"/>
    <w:rsid w:val="00A8077B"/>
    <w:rsid w:val="00A85617"/>
    <w:rsid w:val="00A85F07"/>
    <w:rsid w:val="00A86977"/>
    <w:rsid w:val="00A873EB"/>
    <w:rsid w:val="00A92373"/>
    <w:rsid w:val="00A93BD3"/>
    <w:rsid w:val="00A93E4B"/>
    <w:rsid w:val="00A94546"/>
    <w:rsid w:val="00A950CC"/>
    <w:rsid w:val="00AA4410"/>
    <w:rsid w:val="00AA60AF"/>
    <w:rsid w:val="00AA62A1"/>
    <w:rsid w:val="00AB0EC6"/>
    <w:rsid w:val="00AB2100"/>
    <w:rsid w:val="00AB32BA"/>
    <w:rsid w:val="00AB4B0D"/>
    <w:rsid w:val="00AB5FBA"/>
    <w:rsid w:val="00AC30A1"/>
    <w:rsid w:val="00AC53FE"/>
    <w:rsid w:val="00AD5751"/>
    <w:rsid w:val="00AE1723"/>
    <w:rsid w:val="00AE6E07"/>
    <w:rsid w:val="00AE6F1F"/>
    <w:rsid w:val="00AF3B48"/>
    <w:rsid w:val="00AF50AC"/>
    <w:rsid w:val="00AF5117"/>
    <w:rsid w:val="00B00BBA"/>
    <w:rsid w:val="00B051A5"/>
    <w:rsid w:val="00B13D11"/>
    <w:rsid w:val="00B22295"/>
    <w:rsid w:val="00B279A4"/>
    <w:rsid w:val="00B31B6D"/>
    <w:rsid w:val="00B36C9B"/>
    <w:rsid w:val="00B40F81"/>
    <w:rsid w:val="00B435AD"/>
    <w:rsid w:val="00B43B68"/>
    <w:rsid w:val="00B45EA0"/>
    <w:rsid w:val="00B46D3C"/>
    <w:rsid w:val="00B502FF"/>
    <w:rsid w:val="00B51574"/>
    <w:rsid w:val="00B54929"/>
    <w:rsid w:val="00B56D0C"/>
    <w:rsid w:val="00B644F2"/>
    <w:rsid w:val="00B64A0A"/>
    <w:rsid w:val="00B67B25"/>
    <w:rsid w:val="00B70180"/>
    <w:rsid w:val="00B70413"/>
    <w:rsid w:val="00B719C2"/>
    <w:rsid w:val="00B77F75"/>
    <w:rsid w:val="00B9737D"/>
    <w:rsid w:val="00BA2584"/>
    <w:rsid w:val="00BA694F"/>
    <w:rsid w:val="00BB27BD"/>
    <w:rsid w:val="00BB4520"/>
    <w:rsid w:val="00BB5F55"/>
    <w:rsid w:val="00BB5FD2"/>
    <w:rsid w:val="00BB61CC"/>
    <w:rsid w:val="00BB69C1"/>
    <w:rsid w:val="00BB7940"/>
    <w:rsid w:val="00BB7DC9"/>
    <w:rsid w:val="00BC1358"/>
    <w:rsid w:val="00BC31C3"/>
    <w:rsid w:val="00BC4708"/>
    <w:rsid w:val="00BC4F96"/>
    <w:rsid w:val="00BC64DC"/>
    <w:rsid w:val="00BC75F1"/>
    <w:rsid w:val="00BD1FA4"/>
    <w:rsid w:val="00BD4057"/>
    <w:rsid w:val="00BD6103"/>
    <w:rsid w:val="00BD6616"/>
    <w:rsid w:val="00BD711A"/>
    <w:rsid w:val="00BD7C00"/>
    <w:rsid w:val="00BE1AB6"/>
    <w:rsid w:val="00BE6149"/>
    <w:rsid w:val="00BF1BB9"/>
    <w:rsid w:val="00BF2185"/>
    <w:rsid w:val="00BF4EB4"/>
    <w:rsid w:val="00BF5CFC"/>
    <w:rsid w:val="00C03F0C"/>
    <w:rsid w:val="00C04241"/>
    <w:rsid w:val="00C047A7"/>
    <w:rsid w:val="00C07220"/>
    <w:rsid w:val="00C07415"/>
    <w:rsid w:val="00C1075C"/>
    <w:rsid w:val="00C11798"/>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0269"/>
    <w:rsid w:val="00C51610"/>
    <w:rsid w:val="00C53300"/>
    <w:rsid w:val="00C53DB0"/>
    <w:rsid w:val="00C55299"/>
    <w:rsid w:val="00C55935"/>
    <w:rsid w:val="00C56AE5"/>
    <w:rsid w:val="00C56EC2"/>
    <w:rsid w:val="00C57963"/>
    <w:rsid w:val="00C62091"/>
    <w:rsid w:val="00C672CF"/>
    <w:rsid w:val="00C67356"/>
    <w:rsid w:val="00C701AA"/>
    <w:rsid w:val="00C73661"/>
    <w:rsid w:val="00C82133"/>
    <w:rsid w:val="00C914E0"/>
    <w:rsid w:val="00C9346E"/>
    <w:rsid w:val="00C93CE6"/>
    <w:rsid w:val="00C97F7E"/>
    <w:rsid w:val="00CA0503"/>
    <w:rsid w:val="00CB5408"/>
    <w:rsid w:val="00CB6359"/>
    <w:rsid w:val="00CC34F5"/>
    <w:rsid w:val="00CC4CFC"/>
    <w:rsid w:val="00CD1668"/>
    <w:rsid w:val="00CD1E42"/>
    <w:rsid w:val="00CD7B86"/>
    <w:rsid w:val="00CE003F"/>
    <w:rsid w:val="00CE0164"/>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1E41"/>
    <w:rsid w:val="00D54433"/>
    <w:rsid w:val="00D54FDA"/>
    <w:rsid w:val="00D57C0B"/>
    <w:rsid w:val="00D608D4"/>
    <w:rsid w:val="00D613BE"/>
    <w:rsid w:val="00D61E04"/>
    <w:rsid w:val="00D66107"/>
    <w:rsid w:val="00D66195"/>
    <w:rsid w:val="00D80E27"/>
    <w:rsid w:val="00D811D8"/>
    <w:rsid w:val="00D826CA"/>
    <w:rsid w:val="00D844B6"/>
    <w:rsid w:val="00D86498"/>
    <w:rsid w:val="00D87D37"/>
    <w:rsid w:val="00D93530"/>
    <w:rsid w:val="00D943B6"/>
    <w:rsid w:val="00D955C6"/>
    <w:rsid w:val="00DA4866"/>
    <w:rsid w:val="00DB1661"/>
    <w:rsid w:val="00DB2D36"/>
    <w:rsid w:val="00DB35C1"/>
    <w:rsid w:val="00DB65CE"/>
    <w:rsid w:val="00DC1CDD"/>
    <w:rsid w:val="00DC3B72"/>
    <w:rsid w:val="00DC4F93"/>
    <w:rsid w:val="00DD108B"/>
    <w:rsid w:val="00DD147E"/>
    <w:rsid w:val="00DD21B5"/>
    <w:rsid w:val="00DD6F63"/>
    <w:rsid w:val="00DE4200"/>
    <w:rsid w:val="00DE5EE5"/>
    <w:rsid w:val="00DF0030"/>
    <w:rsid w:val="00DF15BB"/>
    <w:rsid w:val="00DF4464"/>
    <w:rsid w:val="00DF4B6C"/>
    <w:rsid w:val="00DF4BB9"/>
    <w:rsid w:val="00DF5AEC"/>
    <w:rsid w:val="00DF6AA7"/>
    <w:rsid w:val="00DF6F53"/>
    <w:rsid w:val="00E028CC"/>
    <w:rsid w:val="00E0437E"/>
    <w:rsid w:val="00E058E9"/>
    <w:rsid w:val="00E05E40"/>
    <w:rsid w:val="00E06E05"/>
    <w:rsid w:val="00E07A00"/>
    <w:rsid w:val="00E101B0"/>
    <w:rsid w:val="00E12ECA"/>
    <w:rsid w:val="00E175ED"/>
    <w:rsid w:val="00E22939"/>
    <w:rsid w:val="00E26C35"/>
    <w:rsid w:val="00E27781"/>
    <w:rsid w:val="00E329F9"/>
    <w:rsid w:val="00E36292"/>
    <w:rsid w:val="00E40D6D"/>
    <w:rsid w:val="00E4211B"/>
    <w:rsid w:val="00E43B9B"/>
    <w:rsid w:val="00E45003"/>
    <w:rsid w:val="00E5737E"/>
    <w:rsid w:val="00E6037B"/>
    <w:rsid w:val="00E625E1"/>
    <w:rsid w:val="00E629AE"/>
    <w:rsid w:val="00E64299"/>
    <w:rsid w:val="00E64749"/>
    <w:rsid w:val="00E65921"/>
    <w:rsid w:val="00E716B4"/>
    <w:rsid w:val="00E72CFB"/>
    <w:rsid w:val="00E72F8B"/>
    <w:rsid w:val="00E73D06"/>
    <w:rsid w:val="00E74E2F"/>
    <w:rsid w:val="00E7650A"/>
    <w:rsid w:val="00E76EF0"/>
    <w:rsid w:val="00E77E8F"/>
    <w:rsid w:val="00E81BEB"/>
    <w:rsid w:val="00E91CE1"/>
    <w:rsid w:val="00E97B4F"/>
    <w:rsid w:val="00EA077C"/>
    <w:rsid w:val="00EA330E"/>
    <w:rsid w:val="00EA632D"/>
    <w:rsid w:val="00EB01E8"/>
    <w:rsid w:val="00EB0DA1"/>
    <w:rsid w:val="00EB218D"/>
    <w:rsid w:val="00EB24C9"/>
    <w:rsid w:val="00EB5A99"/>
    <w:rsid w:val="00EB6459"/>
    <w:rsid w:val="00EC0EC8"/>
    <w:rsid w:val="00EC5564"/>
    <w:rsid w:val="00EC6E95"/>
    <w:rsid w:val="00ED38A8"/>
    <w:rsid w:val="00ED3FDA"/>
    <w:rsid w:val="00ED779C"/>
    <w:rsid w:val="00EE1CE6"/>
    <w:rsid w:val="00EE23DD"/>
    <w:rsid w:val="00EE3421"/>
    <w:rsid w:val="00EE4364"/>
    <w:rsid w:val="00EE7AC3"/>
    <w:rsid w:val="00EF2F35"/>
    <w:rsid w:val="00EF46A2"/>
    <w:rsid w:val="00EF49BD"/>
    <w:rsid w:val="00F061B5"/>
    <w:rsid w:val="00F07D4C"/>
    <w:rsid w:val="00F10B82"/>
    <w:rsid w:val="00F12E7A"/>
    <w:rsid w:val="00F23CDD"/>
    <w:rsid w:val="00F246E9"/>
    <w:rsid w:val="00F305A0"/>
    <w:rsid w:val="00F321A0"/>
    <w:rsid w:val="00F37D78"/>
    <w:rsid w:val="00F405E6"/>
    <w:rsid w:val="00F40762"/>
    <w:rsid w:val="00F43870"/>
    <w:rsid w:val="00F45E68"/>
    <w:rsid w:val="00F524F2"/>
    <w:rsid w:val="00F53278"/>
    <w:rsid w:val="00F53A1F"/>
    <w:rsid w:val="00F549C8"/>
    <w:rsid w:val="00F54C87"/>
    <w:rsid w:val="00F61DFF"/>
    <w:rsid w:val="00F64965"/>
    <w:rsid w:val="00F65E50"/>
    <w:rsid w:val="00F67B92"/>
    <w:rsid w:val="00F74F45"/>
    <w:rsid w:val="00F836E4"/>
    <w:rsid w:val="00F84718"/>
    <w:rsid w:val="00F84875"/>
    <w:rsid w:val="00F84B9D"/>
    <w:rsid w:val="00F8797F"/>
    <w:rsid w:val="00F92E03"/>
    <w:rsid w:val="00F934F0"/>
    <w:rsid w:val="00F948FF"/>
    <w:rsid w:val="00F94AB7"/>
    <w:rsid w:val="00FA2755"/>
    <w:rsid w:val="00FA2B28"/>
    <w:rsid w:val="00FA3E52"/>
    <w:rsid w:val="00FA49AC"/>
    <w:rsid w:val="00FA4FFC"/>
    <w:rsid w:val="00FA55AC"/>
    <w:rsid w:val="00FB0CF9"/>
    <w:rsid w:val="00FB1357"/>
    <w:rsid w:val="00FB19C9"/>
    <w:rsid w:val="00FB3718"/>
    <w:rsid w:val="00FB378D"/>
    <w:rsid w:val="00FC104C"/>
    <w:rsid w:val="00FC1636"/>
    <w:rsid w:val="00FC3797"/>
    <w:rsid w:val="00FC5546"/>
    <w:rsid w:val="00FC67E7"/>
    <w:rsid w:val="00FD02FE"/>
    <w:rsid w:val="00FD03CB"/>
    <w:rsid w:val="00FD0B18"/>
    <w:rsid w:val="00FD6A2E"/>
    <w:rsid w:val="00FE0C31"/>
    <w:rsid w:val="00FE1112"/>
    <w:rsid w:val="00FE4E8D"/>
    <w:rsid w:val="00FF01D4"/>
    <w:rsid w:val="00FF2044"/>
    <w:rsid w:val="00FF3DDE"/>
    <w:rsid w:val="00FF7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t1_12@spfu.gov.ua" TargetMode="External"/><Relationship Id="rId3" Type="http://schemas.openxmlformats.org/officeDocument/2006/relationships/styles" Target="styles.xml"/><Relationship Id="rId7"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DCDF-0CB6-4B73-8817-220FE759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9710</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Пользователь Windows</cp:lastModifiedBy>
  <cp:revision>20</cp:revision>
  <cp:lastPrinted>2020-10-27T09:08:00Z</cp:lastPrinted>
  <dcterms:created xsi:type="dcterms:W3CDTF">2021-06-16T13:02:00Z</dcterms:created>
  <dcterms:modified xsi:type="dcterms:W3CDTF">2021-06-16T14:31:00Z</dcterms:modified>
</cp:coreProperties>
</file>