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7B" w:rsidRPr="003706FF" w:rsidRDefault="0043057B" w:rsidP="003706FF">
      <w:pPr>
        <w:spacing w:after="0"/>
        <w:ind w:left="10620"/>
        <w:rPr>
          <w:rFonts w:ascii="Times New Roman" w:hAnsi="Times New Roman" w:cs="Times New Roman"/>
          <w:sz w:val="24"/>
          <w:szCs w:val="24"/>
          <w:lang w:val="uk-UA"/>
        </w:rPr>
      </w:pPr>
      <w:r w:rsidRPr="003706FF">
        <w:rPr>
          <w:rFonts w:ascii="Times New Roman" w:hAnsi="Times New Roman" w:cs="Times New Roman"/>
          <w:sz w:val="24"/>
          <w:szCs w:val="24"/>
          <w:lang w:val="uk-UA"/>
        </w:rPr>
        <w:t xml:space="preserve">Додаток до наказу </w:t>
      </w:r>
    </w:p>
    <w:p w:rsidR="0043057B" w:rsidRPr="003706FF" w:rsidRDefault="0043057B" w:rsidP="003706FF">
      <w:pPr>
        <w:spacing w:after="0"/>
        <w:ind w:left="10620"/>
        <w:rPr>
          <w:rFonts w:ascii="Times New Roman" w:hAnsi="Times New Roman" w:cs="Times New Roman"/>
          <w:sz w:val="24"/>
          <w:szCs w:val="24"/>
          <w:lang w:val="uk-UA"/>
        </w:rPr>
      </w:pPr>
      <w:r w:rsidRPr="003706FF">
        <w:rPr>
          <w:rFonts w:ascii="Times New Roman" w:hAnsi="Times New Roman" w:cs="Times New Roman"/>
          <w:sz w:val="24"/>
          <w:szCs w:val="24"/>
          <w:lang w:val="uk-UA"/>
        </w:rPr>
        <w:t xml:space="preserve">Фонду державного майна України </w:t>
      </w:r>
    </w:p>
    <w:p w:rsidR="0043057B" w:rsidRDefault="0043057B" w:rsidP="003706FF">
      <w:pPr>
        <w:spacing w:after="0"/>
        <w:ind w:left="10620"/>
        <w:rPr>
          <w:rFonts w:ascii="Times New Roman" w:hAnsi="Times New Roman" w:cs="Times New Roman"/>
          <w:sz w:val="24"/>
          <w:szCs w:val="24"/>
          <w:lang w:val="uk-UA"/>
        </w:rPr>
      </w:pPr>
      <w:r w:rsidRPr="003706FF">
        <w:rPr>
          <w:rFonts w:ascii="Times New Roman" w:hAnsi="Times New Roman" w:cs="Times New Roman"/>
          <w:sz w:val="24"/>
          <w:szCs w:val="24"/>
          <w:lang w:val="uk-UA"/>
        </w:rPr>
        <w:t xml:space="preserve">від </w:t>
      </w:r>
      <w:r>
        <w:rPr>
          <w:rFonts w:ascii="Times New Roman" w:hAnsi="Times New Roman" w:cs="Times New Roman"/>
          <w:sz w:val="24"/>
          <w:szCs w:val="24"/>
          <w:lang w:val="en-US"/>
        </w:rPr>
        <w:t>20</w:t>
      </w:r>
      <w:r>
        <w:rPr>
          <w:rFonts w:ascii="Times New Roman" w:hAnsi="Times New Roman" w:cs="Times New Roman"/>
          <w:sz w:val="24"/>
          <w:szCs w:val="24"/>
          <w:lang w:val="uk-UA"/>
        </w:rPr>
        <w:t>.</w:t>
      </w:r>
      <w:r w:rsidRPr="003706FF">
        <w:rPr>
          <w:rFonts w:ascii="Times New Roman" w:hAnsi="Times New Roman" w:cs="Times New Roman"/>
          <w:sz w:val="24"/>
          <w:szCs w:val="24"/>
          <w:lang w:val="uk-UA"/>
        </w:rPr>
        <w:t xml:space="preserve">08.2020 р. № </w:t>
      </w:r>
      <w:r>
        <w:rPr>
          <w:rFonts w:ascii="Times New Roman" w:hAnsi="Times New Roman" w:cs="Times New Roman"/>
          <w:sz w:val="24"/>
          <w:szCs w:val="24"/>
          <w:lang w:val="uk-UA"/>
        </w:rPr>
        <w:t>1407</w:t>
      </w:r>
      <w:bookmarkStart w:id="0" w:name="_GoBack"/>
      <w:bookmarkEnd w:id="0"/>
    </w:p>
    <w:p w:rsidR="0043057B" w:rsidRDefault="0043057B" w:rsidP="003706FF">
      <w:pPr>
        <w:spacing w:after="0"/>
        <w:ind w:left="10620"/>
        <w:rPr>
          <w:rFonts w:ascii="Times New Roman" w:hAnsi="Times New Roman" w:cs="Times New Roman"/>
          <w:sz w:val="24"/>
          <w:szCs w:val="24"/>
          <w:lang w:val="uk-UA"/>
        </w:rPr>
      </w:pPr>
    </w:p>
    <w:p w:rsidR="0043057B" w:rsidRPr="003706FF" w:rsidRDefault="0043057B" w:rsidP="003706FF">
      <w:pPr>
        <w:spacing w:after="0"/>
        <w:ind w:left="10620"/>
        <w:rPr>
          <w:rFonts w:ascii="Times New Roman" w:hAnsi="Times New Roman" w:cs="Times New Roman"/>
          <w:sz w:val="24"/>
          <w:szCs w:val="24"/>
          <w:lang w:val="uk-UA"/>
        </w:rPr>
      </w:pPr>
    </w:p>
    <w:p w:rsidR="0043057B" w:rsidRPr="000854F2" w:rsidRDefault="0043057B" w:rsidP="005C3F17">
      <w:pPr>
        <w:spacing w:before="240" w:after="240"/>
        <w:jc w:val="center"/>
        <w:rPr>
          <w:rFonts w:ascii="Times New Roman" w:hAnsi="Times New Roman" w:cs="Times New Roman"/>
          <w:b/>
          <w:bCs/>
          <w:sz w:val="28"/>
          <w:szCs w:val="28"/>
          <w:lang w:val="uk-UA"/>
        </w:rPr>
      </w:pPr>
      <w:r w:rsidRPr="00415E0A">
        <w:rPr>
          <w:rFonts w:ascii="Times New Roman" w:hAnsi="Times New Roman" w:cs="Times New Roman"/>
          <w:b/>
          <w:bCs/>
          <w:sz w:val="28"/>
          <w:szCs w:val="28"/>
          <w:lang w:val="uk-UA"/>
        </w:rPr>
        <w:t xml:space="preserve">Інформація, яка має бути внесена до </w:t>
      </w:r>
      <w:r w:rsidRPr="000854F2">
        <w:rPr>
          <w:rFonts w:ascii="Times New Roman" w:hAnsi="Times New Roman" w:cs="Times New Roman"/>
          <w:b/>
          <w:bCs/>
          <w:color w:val="202124"/>
          <w:sz w:val="28"/>
          <w:szCs w:val="28"/>
          <w:shd w:val="clear" w:color="auto" w:fill="FFFFFF"/>
          <w:lang w:val="uk-UA"/>
        </w:rPr>
        <w:t>Переліку договорів оренди державного нерухомого майна, термін дії яких підлягає продовженню за результатами проведення аукціону</w:t>
      </w:r>
      <w:r w:rsidRPr="000854F2" w:rsidDel="000854F2">
        <w:rPr>
          <w:rFonts w:ascii="Times New Roman" w:hAnsi="Times New Roman" w:cs="Times New Roman"/>
          <w:b/>
          <w:bCs/>
          <w:sz w:val="28"/>
          <w:szCs w:val="28"/>
          <w:lang w:val="uk-UA"/>
        </w:rPr>
        <w:t xml:space="preserve"> </w:t>
      </w:r>
    </w:p>
    <w:p w:rsidR="0043057B" w:rsidRDefault="0043057B" w:rsidP="003706FF">
      <w:pPr>
        <w:spacing w:after="0"/>
        <w:rPr>
          <w:rFonts w:ascii="Times New Roman" w:hAnsi="Times New Roman" w:cs="Times New Roman"/>
          <w:sz w:val="20"/>
          <w:szCs w:val="20"/>
          <w:lang w:val="uk-UA"/>
        </w:rPr>
      </w:pPr>
      <w:r w:rsidRPr="00BC1C75">
        <w:rPr>
          <w:rFonts w:ascii="Times New Roman" w:hAnsi="Times New Roman" w:cs="Times New Roman"/>
          <w:sz w:val="20"/>
          <w:szCs w:val="20"/>
          <w:lang w:val="uk-UA"/>
        </w:rPr>
        <w:t>Містить відомості щодо договорів оренди державного нерухомого майна, щодо яких орендодавець прийняв рішення про продовження терміну їх дії на аукціоні.</w:t>
      </w:r>
    </w:p>
    <w:p w:rsidR="0043057B" w:rsidRDefault="0043057B" w:rsidP="003706FF">
      <w:pPr>
        <w:spacing w:after="0"/>
        <w:rPr>
          <w:rFonts w:ascii="Times New Roman" w:hAnsi="Times New Roman" w:cs="Times New Roman"/>
          <w:sz w:val="20"/>
          <w:szCs w:val="20"/>
          <w:lang w:val="uk-UA"/>
        </w:rPr>
      </w:pPr>
    </w:p>
    <w:p w:rsidR="0043057B" w:rsidRPr="003706FF" w:rsidRDefault="0043057B" w:rsidP="003706FF">
      <w:pPr>
        <w:spacing w:after="0"/>
        <w:rPr>
          <w:rFonts w:ascii="Times New Roman" w:hAnsi="Times New Roman" w:cs="Times New Roman"/>
          <w:sz w:val="20"/>
          <w:szCs w:val="20"/>
          <w:lang w:val="uk-UA"/>
        </w:rPr>
      </w:pPr>
      <w:r w:rsidRPr="003706FF">
        <w:rPr>
          <w:rFonts w:ascii="Times New Roman" w:hAnsi="Times New Roman" w:cs="Times New Roman"/>
          <w:sz w:val="20"/>
          <w:szCs w:val="20"/>
          <w:lang w:val="uk-UA"/>
        </w:rPr>
        <w:t>Умовні скорочення:</w:t>
      </w:r>
    </w:p>
    <w:p w:rsidR="0043057B" w:rsidRPr="003706FF" w:rsidRDefault="0043057B" w:rsidP="003706FF">
      <w:pPr>
        <w:spacing w:after="0"/>
        <w:rPr>
          <w:rFonts w:ascii="Times New Roman" w:hAnsi="Times New Roman" w:cs="Times New Roman"/>
          <w:sz w:val="20"/>
          <w:szCs w:val="20"/>
          <w:lang w:val="uk-UA"/>
        </w:rPr>
      </w:pPr>
      <w:r w:rsidRPr="003706FF">
        <w:rPr>
          <w:rFonts w:ascii="Times New Roman" w:hAnsi="Times New Roman" w:cs="Times New Roman"/>
          <w:sz w:val="20"/>
          <w:szCs w:val="20"/>
          <w:lang w:val="uk-UA"/>
        </w:rPr>
        <w:t xml:space="preserve"> Закон - Закон України «Про оренду державного та комунального майна»;</w:t>
      </w:r>
    </w:p>
    <w:p w:rsidR="0043057B" w:rsidRPr="003706FF" w:rsidRDefault="0043057B" w:rsidP="003706FF">
      <w:pPr>
        <w:spacing w:after="0"/>
        <w:rPr>
          <w:rFonts w:ascii="Times New Roman" w:hAnsi="Times New Roman" w:cs="Times New Roman"/>
          <w:sz w:val="20"/>
          <w:szCs w:val="20"/>
          <w:lang w:val="uk-UA"/>
        </w:rPr>
      </w:pPr>
      <w:r w:rsidRPr="003706FF">
        <w:rPr>
          <w:rFonts w:ascii="Times New Roman" w:hAnsi="Times New Roman" w:cs="Times New Roman"/>
          <w:sz w:val="20"/>
          <w:szCs w:val="20"/>
          <w:lang w:val="uk-UA"/>
        </w:rPr>
        <w:t xml:space="preserve"> Постанова - постанова Кабінету Міністрів України від 03.06.2020 № 483 «Деякі питання оренди державного та комунального майна»;</w:t>
      </w:r>
    </w:p>
    <w:p w:rsidR="0043057B" w:rsidRPr="003706FF" w:rsidRDefault="0043057B" w:rsidP="003706FF">
      <w:pPr>
        <w:spacing w:after="0"/>
        <w:rPr>
          <w:rFonts w:ascii="Times New Roman" w:hAnsi="Times New Roman" w:cs="Times New Roman"/>
          <w:sz w:val="20"/>
          <w:szCs w:val="20"/>
          <w:lang w:val="uk-UA"/>
        </w:rPr>
      </w:pPr>
      <w:r w:rsidRPr="003706FF">
        <w:rPr>
          <w:rFonts w:ascii="Times New Roman" w:hAnsi="Times New Roman" w:cs="Times New Roman"/>
          <w:sz w:val="20"/>
          <w:szCs w:val="20"/>
          <w:lang w:val="uk-UA"/>
        </w:rPr>
        <w:t xml:space="preserve"> Порядок - Порядок передачі в оренду державного та комунального майна, затверджений Постановою</w:t>
      </w:r>
    </w:p>
    <w:p w:rsidR="0043057B" w:rsidRPr="005C3F17" w:rsidRDefault="0043057B" w:rsidP="005C3F17">
      <w:pPr>
        <w:spacing w:before="240" w:after="240"/>
        <w:jc w:val="center"/>
        <w:rPr>
          <w:rFonts w:ascii="Times New Roman" w:hAnsi="Times New Roman" w:cs="Times New Roman"/>
          <w:b/>
          <w:bCs/>
          <w:sz w:val="24"/>
          <w:szCs w:val="24"/>
          <w:lang w:val="uk-UA"/>
        </w:rPr>
      </w:pPr>
      <w:r w:rsidRPr="005C3F17">
        <w:rPr>
          <w:rFonts w:ascii="Times New Roman" w:hAnsi="Times New Roman" w:cs="Times New Roman"/>
          <w:b/>
          <w:bCs/>
          <w:sz w:val="24"/>
          <w:szCs w:val="24"/>
          <w:lang w:val="uk-UA"/>
        </w:rPr>
        <w:t>Перелік</w:t>
      </w:r>
      <w:r w:rsidRPr="005C3F17">
        <w:rPr>
          <w:rFonts w:ascii="Times New Roman" w:hAnsi="Times New Roman" w:cs="Times New Roman"/>
          <w:b/>
          <w:bCs/>
          <w:lang w:val="uk-UA"/>
        </w:rPr>
        <w:t xml:space="preserve"> </w:t>
      </w:r>
      <w:r w:rsidRPr="005C3F17">
        <w:rPr>
          <w:rFonts w:ascii="Times New Roman" w:hAnsi="Times New Roman" w:cs="Times New Roman"/>
          <w:b/>
          <w:bCs/>
          <w:color w:val="202124"/>
          <w:sz w:val="24"/>
          <w:szCs w:val="24"/>
          <w:shd w:val="clear" w:color="auto" w:fill="FFFFFF"/>
          <w:lang w:val="uk-UA"/>
        </w:rPr>
        <w:t>договорів оренди державного нерухомого майна, термін дії яких підлягає продовженню за результатами проведення аукціону</w:t>
      </w:r>
      <w:r w:rsidRPr="005C3F17" w:rsidDel="000854F2">
        <w:rPr>
          <w:rFonts w:ascii="Times New Roman" w:hAnsi="Times New Roman" w:cs="Times New Roman"/>
          <w:b/>
          <w:bCs/>
          <w:sz w:val="24"/>
          <w:szCs w:val="24"/>
          <w:lang w:val="uk-U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2157"/>
        <w:gridCol w:w="3739"/>
        <w:gridCol w:w="4750"/>
        <w:gridCol w:w="4134"/>
      </w:tblGrid>
      <w:tr w:rsidR="0043057B" w:rsidRPr="00EC61B6">
        <w:trPr>
          <w:jc w:val="center"/>
        </w:trPr>
        <w:tc>
          <w:tcPr>
            <w:tcW w:w="729" w:type="pct"/>
            <w:gridSpan w:val="2"/>
            <w:shd w:val="clear" w:color="auto" w:fill="E7E6E6"/>
            <w:vAlign w:val="center"/>
          </w:tcPr>
          <w:p w:rsidR="0043057B" w:rsidRPr="00EC61B6" w:rsidRDefault="0043057B" w:rsidP="00EC61B6">
            <w:pPr>
              <w:spacing w:after="0" w:line="240" w:lineRule="auto"/>
              <w:jc w:val="center"/>
              <w:rPr>
                <w:rFonts w:ascii="Times New Roman" w:hAnsi="Times New Roman" w:cs="Times New Roman"/>
                <w:b/>
                <w:bCs/>
                <w:sz w:val="20"/>
                <w:szCs w:val="20"/>
                <w:lang w:val="uk-UA"/>
              </w:rPr>
            </w:pPr>
            <w:r w:rsidRPr="00EC61B6">
              <w:rPr>
                <w:rFonts w:ascii="Times New Roman" w:hAnsi="Times New Roman" w:cs="Times New Roman"/>
                <w:b/>
                <w:bCs/>
                <w:sz w:val="20"/>
                <w:szCs w:val="20"/>
                <w:lang w:val="uk-UA"/>
              </w:rPr>
              <w:t>Розділ</w:t>
            </w:r>
          </w:p>
        </w:tc>
        <w:tc>
          <w:tcPr>
            <w:tcW w:w="1265" w:type="pct"/>
            <w:shd w:val="clear" w:color="auto" w:fill="E7E6E6"/>
            <w:vAlign w:val="center"/>
          </w:tcPr>
          <w:p w:rsidR="0043057B" w:rsidRPr="00EC61B6" w:rsidRDefault="0043057B" w:rsidP="00EC61B6">
            <w:pPr>
              <w:spacing w:after="0" w:line="240" w:lineRule="auto"/>
              <w:jc w:val="center"/>
              <w:rPr>
                <w:rFonts w:ascii="Times New Roman" w:hAnsi="Times New Roman" w:cs="Times New Roman"/>
                <w:b/>
                <w:bCs/>
                <w:sz w:val="20"/>
                <w:szCs w:val="20"/>
                <w:lang w:val="uk-UA"/>
              </w:rPr>
            </w:pPr>
            <w:r w:rsidRPr="00EC61B6">
              <w:rPr>
                <w:rFonts w:ascii="Times New Roman" w:hAnsi="Times New Roman" w:cs="Times New Roman"/>
                <w:b/>
                <w:bCs/>
                <w:sz w:val="20"/>
                <w:szCs w:val="20"/>
                <w:lang w:val="uk-UA"/>
              </w:rPr>
              <w:t>Запитання</w:t>
            </w:r>
          </w:p>
        </w:tc>
        <w:tc>
          <w:tcPr>
            <w:tcW w:w="1607" w:type="pct"/>
            <w:shd w:val="clear" w:color="auto" w:fill="E7E6E6"/>
            <w:vAlign w:val="center"/>
          </w:tcPr>
          <w:p w:rsidR="0043057B" w:rsidRPr="00EC61B6" w:rsidRDefault="0043057B" w:rsidP="00EC61B6">
            <w:pPr>
              <w:pStyle w:val="ListParagraph"/>
              <w:numPr>
                <w:ilvl w:val="0"/>
                <w:numId w:val="5"/>
              </w:numPr>
              <w:spacing w:after="0" w:line="240" w:lineRule="auto"/>
              <w:ind w:left="121"/>
              <w:jc w:val="center"/>
              <w:rPr>
                <w:rFonts w:ascii="Times New Roman" w:hAnsi="Times New Roman" w:cs="Times New Roman"/>
                <w:b/>
                <w:bCs/>
                <w:sz w:val="20"/>
                <w:szCs w:val="20"/>
                <w:lang w:val="uk-UA"/>
              </w:rPr>
            </w:pPr>
            <w:r w:rsidRPr="00EC61B6">
              <w:rPr>
                <w:rFonts w:ascii="Times New Roman" w:hAnsi="Times New Roman" w:cs="Times New Roman"/>
                <w:b/>
                <w:bCs/>
                <w:sz w:val="20"/>
                <w:szCs w:val="20"/>
                <w:lang w:val="uk-UA"/>
              </w:rPr>
              <w:t>Статус відповіді</w:t>
            </w:r>
          </w:p>
          <w:p w:rsidR="0043057B" w:rsidRPr="00EC61B6" w:rsidRDefault="0043057B" w:rsidP="00EC61B6">
            <w:pPr>
              <w:spacing w:after="0" w:line="240" w:lineRule="auto"/>
              <w:jc w:val="center"/>
              <w:rPr>
                <w:rFonts w:ascii="Times New Roman" w:hAnsi="Times New Roman" w:cs="Times New Roman"/>
                <w:sz w:val="20"/>
                <w:szCs w:val="20"/>
                <w:lang w:val="uk-UA"/>
              </w:rPr>
            </w:pPr>
            <w:r w:rsidRPr="00EC61B6">
              <w:rPr>
                <w:rFonts w:ascii="Times New Roman" w:hAnsi="Times New Roman" w:cs="Times New Roman"/>
                <w:sz w:val="20"/>
                <w:szCs w:val="20"/>
                <w:lang w:val="uk-UA"/>
              </w:rPr>
              <w:t>(обов'язкова– "О", необов'язкова – "Н")</w:t>
            </w:r>
          </w:p>
          <w:p w:rsidR="0043057B" w:rsidRPr="00EC61B6" w:rsidRDefault="0043057B" w:rsidP="00EC61B6">
            <w:pPr>
              <w:pStyle w:val="ListParagraph"/>
              <w:numPr>
                <w:ilvl w:val="0"/>
                <w:numId w:val="5"/>
              </w:numPr>
              <w:spacing w:after="0" w:line="240" w:lineRule="auto"/>
              <w:ind w:left="121"/>
              <w:jc w:val="center"/>
              <w:rPr>
                <w:rFonts w:ascii="Times New Roman" w:hAnsi="Times New Roman" w:cs="Times New Roman"/>
                <w:b/>
                <w:bCs/>
                <w:sz w:val="20"/>
                <w:szCs w:val="20"/>
                <w:lang w:val="uk-UA"/>
              </w:rPr>
            </w:pPr>
            <w:r w:rsidRPr="00EC61B6">
              <w:rPr>
                <w:rFonts w:ascii="Times New Roman" w:hAnsi="Times New Roman" w:cs="Times New Roman"/>
                <w:b/>
                <w:bCs/>
                <w:sz w:val="20"/>
                <w:szCs w:val="20"/>
                <w:lang w:val="uk-UA"/>
              </w:rPr>
              <w:t>Тип відповіді:</w:t>
            </w:r>
          </w:p>
          <w:p w:rsidR="0043057B" w:rsidRPr="00EC61B6" w:rsidRDefault="0043057B" w:rsidP="00EC61B6">
            <w:pPr>
              <w:spacing w:after="0" w:line="240" w:lineRule="auto"/>
              <w:jc w:val="center"/>
              <w:rPr>
                <w:rFonts w:ascii="Times New Roman" w:hAnsi="Times New Roman" w:cs="Times New Roman"/>
                <w:sz w:val="20"/>
                <w:szCs w:val="20"/>
                <w:lang w:val="uk-UA"/>
              </w:rPr>
            </w:pPr>
            <w:r w:rsidRPr="00EC61B6">
              <w:rPr>
                <w:rFonts w:ascii="Times New Roman" w:hAnsi="Times New Roman" w:cs="Times New Roman"/>
                <w:sz w:val="20"/>
                <w:szCs w:val="20"/>
                <w:lang w:val="uk-UA"/>
              </w:rPr>
              <w:t>(а) вибір зі списку, (б) дата, (в) завантаження файлу, (г) коротка відповідь, (д) множинний вибір, (є) розгорнута відповідь.</w:t>
            </w:r>
          </w:p>
          <w:p w:rsidR="0043057B" w:rsidRPr="00EC61B6" w:rsidRDefault="0043057B" w:rsidP="00EC61B6">
            <w:pPr>
              <w:pStyle w:val="ListParagraph"/>
              <w:numPr>
                <w:ilvl w:val="0"/>
                <w:numId w:val="5"/>
              </w:numPr>
              <w:spacing w:after="0" w:line="240" w:lineRule="auto"/>
              <w:ind w:left="121"/>
              <w:jc w:val="center"/>
              <w:rPr>
                <w:rFonts w:ascii="Times New Roman" w:hAnsi="Times New Roman" w:cs="Times New Roman"/>
                <w:b/>
                <w:bCs/>
                <w:sz w:val="20"/>
                <w:szCs w:val="20"/>
                <w:lang w:val="uk-UA"/>
              </w:rPr>
            </w:pPr>
            <w:r w:rsidRPr="00EC61B6">
              <w:rPr>
                <w:rFonts w:ascii="Times New Roman" w:hAnsi="Times New Roman" w:cs="Times New Roman"/>
                <w:b/>
                <w:bCs/>
                <w:sz w:val="20"/>
                <w:szCs w:val="20"/>
                <w:lang w:val="uk-UA"/>
              </w:rPr>
              <w:t>Варіант відповіді для списку</w:t>
            </w:r>
          </w:p>
        </w:tc>
        <w:tc>
          <w:tcPr>
            <w:tcW w:w="1399" w:type="pct"/>
            <w:shd w:val="clear" w:color="auto" w:fill="E7E6E6"/>
            <w:vAlign w:val="center"/>
          </w:tcPr>
          <w:p w:rsidR="0043057B" w:rsidRPr="00EC61B6" w:rsidRDefault="0043057B" w:rsidP="00EC61B6">
            <w:pPr>
              <w:spacing w:after="0" w:line="240" w:lineRule="auto"/>
              <w:jc w:val="center"/>
              <w:rPr>
                <w:rFonts w:ascii="Times New Roman" w:hAnsi="Times New Roman" w:cs="Times New Roman"/>
                <w:b/>
                <w:bCs/>
                <w:sz w:val="20"/>
                <w:szCs w:val="20"/>
                <w:lang w:val="uk-UA"/>
              </w:rPr>
            </w:pPr>
            <w:r w:rsidRPr="00EC61B6">
              <w:rPr>
                <w:rFonts w:ascii="Times New Roman" w:hAnsi="Times New Roman" w:cs="Times New Roman"/>
                <w:b/>
                <w:bCs/>
                <w:sz w:val="20"/>
                <w:szCs w:val="20"/>
                <w:lang w:val="uk-UA"/>
              </w:rPr>
              <w:t>Логіка переходу</w:t>
            </w:r>
          </w:p>
        </w:tc>
      </w:tr>
      <w:tr w:rsidR="0043057B" w:rsidRPr="00EC61B6">
        <w:trPr>
          <w:jc w:val="center"/>
        </w:trPr>
        <w:tc>
          <w:tcPr>
            <w:tcW w:w="729" w:type="pct"/>
            <w:gridSpan w:val="2"/>
            <w:vMerge w:val="restar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 Перелік договорів оренди державного нерухомого майна, щодо яких орендодавцем прийнято рішення про продовження терміну їх дії на аукціоні</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 xml:space="preserve">1. Рішення орендодавця про оголошення аукціону, за результатами якого чинний договір оренди може бути продовжений з існуючим орендарем або укладений з новим орендарем (далі - рішення про продовження договору на аукціоні). Згідно із п. 144 Порядку після отримання заяви орендаря про продовження договору оренди, який підлягає продовженню за результатами проведення аукціону, орендодавець протягом 10  робочих днів з дати отримання такої заяви, приймає одне з рішень, передбачених частиною 9 статті 18 Закону. </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завантаження файлу</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rPr>
          <w:jc w:val="center"/>
        </w:trPr>
        <w:tc>
          <w:tcPr>
            <w:tcW w:w="729" w:type="pct"/>
            <w:gridSpan w:val="2"/>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 Дата рішення орендодавця про продовження договору на аукціоні</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дата</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rPr>
          <w:jc w:val="center"/>
        </w:trPr>
        <w:tc>
          <w:tcPr>
            <w:tcW w:w="729" w:type="pct"/>
            <w:gridSpan w:val="2"/>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 Номер рішення орендодавця про продовження договору на аукціоні</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rPr>
          <w:jc w:val="center"/>
        </w:trPr>
        <w:tc>
          <w:tcPr>
            <w:tcW w:w="729" w:type="pct"/>
            <w:gridSpan w:val="2"/>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 xml:space="preserve">4. Дата заяви орендаря про продовження договору. </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 xml:space="preserve">Згідно із пунктом 143 Порядку, якщо орендар не подав заяву про продовження договору оренди у встановлений строк, то орендодавець не пізніше ніж за один місяць до закінчення строку дії договору оренди повідомляє орендаря про те, що договір оренди підлягає припиненню на підставі закінчення строку, на який його було укладено, у зв’язку з тим, що орендар не подав відповідну заяву у визначений Законом строк. </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дата</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rPr>
          <w:jc w:val="center"/>
        </w:trPr>
        <w:tc>
          <w:tcPr>
            <w:tcW w:w="729" w:type="pct"/>
            <w:gridSpan w:val="2"/>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 Орендодавець</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1"/>
              </w:numPr>
              <w:spacing w:after="0" w:line="240" w:lineRule="auto"/>
              <w:ind w:left="319" w:hanging="283"/>
              <w:rPr>
                <w:rFonts w:ascii="Times New Roman" w:hAnsi="Times New Roman" w:cs="Times New Roman"/>
                <w:sz w:val="20"/>
                <w:szCs w:val="20"/>
                <w:lang w:val="uk-UA"/>
              </w:rPr>
            </w:pPr>
            <w:r w:rsidRPr="00EC61B6">
              <w:rPr>
                <w:rFonts w:ascii="Times New Roman" w:hAnsi="Times New Roman" w:cs="Times New Roman"/>
                <w:sz w:val="20"/>
                <w:szCs w:val="20"/>
                <w:lang w:val="uk-UA"/>
              </w:rPr>
              <w:t>Регіональне відділення ФДМУ по Вінницькій та Хмельницькій областях;</w:t>
            </w:r>
          </w:p>
          <w:p w:rsidR="0043057B" w:rsidRPr="00EC61B6" w:rsidRDefault="0043057B" w:rsidP="00EC61B6">
            <w:pPr>
              <w:pStyle w:val="ListParagraph"/>
              <w:numPr>
                <w:ilvl w:val="0"/>
                <w:numId w:val="1"/>
              </w:numPr>
              <w:spacing w:after="0" w:line="240" w:lineRule="auto"/>
              <w:ind w:left="319" w:hanging="283"/>
              <w:rPr>
                <w:rFonts w:ascii="Times New Roman" w:hAnsi="Times New Roman" w:cs="Times New Roman"/>
                <w:sz w:val="20"/>
                <w:szCs w:val="20"/>
                <w:lang w:val="uk-UA"/>
              </w:rPr>
            </w:pPr>
            <w:r w:rsidRPr="00EC61B6">
              <w:rPr>
                <w:rFonts w:ascii="Times New Roman" w:hAnsi="Times New Roman" w:cs="Times New Roman"/>
                <w:sz w:val="20"/>
                <w:szCs w:val="20"/>
                <w:lang w:val="uk-UA"/>
              </w:rPr>
              <w:t>Регіональне відділення ФДМУ по Київській, Чернігівській та Черкаській областях;</w:t>
            </w:r>
          </w:p>
          <w:p w:rsidR="0043057B" w:rsidRPr="00EC61B6" w:rsidRDefault="0043057B" w:rsidP="00EC61B6">
            <w:pPr>
              <w:pStyle w:val="ListParagraph"/>
              <w:numPr>
                <w:ilvl w:val="0"/>
                <w:numId w:val="1"/>
              </w:numPr>
              <w:spacing w:after="0" w:line="240" w:lineRule="auto"/>
              <w:ind w:left="319" w:hanging="283"/>
              <w:rPr>
                <w:rFonts w:ascii="Times New Roman" w:hAnsi="Times New Roman" w:cs="Times New Roman"/>
                <w:sz w:val="20"/>
                <w:szCs w:val="20"/>
                <w:lang w:val="uk-UA"/>
              </w:rPr>
            </w:pPr>
            <w:r w:rsidRPr="00EC61B6">
              <w:rPr>
                <w:rFonts w:ascii="Times New Roman" w:hAnsi="Times New Roman" w:cs="Times New Roman"/>
                <w:sz w:val="20"/>
                <w:szCs w:val="20"/>
                <w:lang w:val="uk-UA"/>
              </w:rPr>
              <w:t>Регіональне відділення ФДМУ по Дніпропетровській, Запорізькій та Кіровоградській областях;</w:t>
            </w:r>
          </w:p>
          <w:p w:rsidR="0043057B" w:rsidRPr="00EC61B6" w:rsidRDefault="0043057B" w:rsidP="00EC61B6">
            <w:pPr>
              <w:pStyle w:val="ListParagraph"/>
              <w:numPr>
                <w:ilvl w:val="0"/>
                <w:numId w:val="1"/>
              </w:numPr>
              <w:spacing w:after="0" w:line="240" w:lineRule="auto"/>
              <w:ind w:left="319" w:hanging="283"/>
              <w:rPr>
                <w:rFonts w:ascii="Times New Roman" w:hAnsi="Times New Roman" w:cs="Times New Roman"/>
                <w:sz w:val="20"/>
                <w:szCs w:val="20"/>
                <w:lang w:val="uk-UA"/>
              </w:rPr>
            </w:pPr>
            <w:r w:rsidRPr="00EC61B6">
              <w:rPr>
                <w:rFonts w:ascii="Times New Roman" w:hAnsi="Times New Roman" w:cs="Times New Roman"/>
                <w:sz w:val="20"/>
                <w:szCs w:val="20"/>
                <w:lang w:val="uk-UA"/>
              </w:rPr>
              <w:t>Регіональне відділення ФДМУ по Івано-Франківській, Чернівецькій та Тернопільській областях;</w:t>
            </w:r>
          </w:p>
          <w:p w:rsidR="0043057B" w:rsidRPr="00EC61B6" w:rsidRDefault="0043057B" w:rsidP="00EC61B6">
            <w:pPr>
              <w:pStyle w:val="ListParagraph"/>
              <w:numPr>
                <w:ilvl w:val="0"/>
                <w:numId w:val="1"/>
              </w:numPr>
              <w:spacing w:after="0" w:line="240" w:lineRule="auto"/>
              <w:ind w:left="319" w:hanging="283"/>
              <w:rPr>
                <w:rFonts w:ascii="Times New Roman" w:hAnsi="Times New Roman" w:cs="Times New Roman"/>
                <w:sz w:val="20"/>
                <w:szCs w:val="20"/>
                <w:lang w:val="uk-UA"/>
              </w:rPr>
            </w:pPr>
            <w:r w:rsidRPr="00EC61B6">
              <w:rPr>
                <w:rFonts w:ascii="Times New Roman" w:hAnsi="Times New Roman" w:cs="Times New Roman"/>
                <w:sz w:val="20"/>
                <w:szCs w:val="20"/>
                <w:lang w:val="uk-UA"/>
              </w:rPr>
              <w:t>Регіональне відділення ФДМУ по Львівській, Закарпатській та Волинській областях;</w:t>
            </w:r>
          </w:p>
          <w:p w:rsidR="0043057B" w:rsidRPr="00EC61B6" w:rsidRDefault="0043057B" w:rsidP="00EC61B6">
            <w:pPr>
              <w:pStyle w:val="ListParagraph"/>
              <w:numPr>
                <w:ilvl w:val="0"/>
                <w:numId w:val="1"/>
              </w:numPr>
              <w:spacing w:after="0" w:line="240" w:lineRule="auto"/>
              <w:ind w:left="319" w:hanging="283"/>
              <w:rPr>
                <w:rFonts w:ascii="Times New Roman" w:hAnsi="Times New Roman" w:cs="Times New Roman"/>
                <w:sz w:val="20"/>
                <w:szCs w:val="20"/>
                <w:lang w:val="uk-UA"/>
              </w:rPr>
            </w:pPr>
            <w:r w:rsidRPr="00EC61B6">
              <w:rPr>
                <w:rFonts w:ascii="Times New Roman" w:hAnsi="Times New Roman" w:cs="Times New Roman"/>
                <w:sz w:val="20"/>
                <w:szCs w:val="20"/>
                <w:lang w:val="uk-UA"/>
              </w:rPr>
              <w:t>Регіональне відділення ФДМУ по Одеській та Миколаївській областях;</w:t>
            </w:r>
          </w:p>
          <w:p w:rsidR="0043057B" w:rsidRPr="00EC61B6" w:rsidRDefault="0043057B" w:rsidP="00EC61B6">
            <w:pPr>
              <w:pStyle w:val="ListParagraph"/>
              <w:numPr>
                <w:ilvl w:val="0"/>
                <w:numId w:val="1"/>
              </w:numPr>
              <w:spacing w:after="0" w:line="240" w:lineRule="auto"/>
              <w:ind w:left="319" w:hanging="283"/>
              <w:rPr>
                <w:rFonts w:ascii="Times New Roman" w:hAnsi="Times New Roman" w:cs="Times New Roman"/>
                <w:sz w:val="20"/>
                <w:szCs w:val="20"/>
                <w:lang w:val="uk-UA"/>
              </w:rPr>
            </w:pPr>
            <w:r w:rsidRPr="00EC61B6">
              <w:rPr>
                <w:rFonts w:ascii="Times New Roman" w:hAnsi="Times New Roman" w:cs="Times New Roman"/>
                <w:sz w:val="20"/>
                <w:szCs w:val="20"/>
                <w:lang w:val="uk-UA"/>
              </w:rPr>
              <w:t>Регіональне відділення ФДМУ по Полтавській та Сумській областях;</w:t>
            </w:r>
          </w:p>
          <w:p w:rsidR="0043057B" w:rsidRPr="00EC61B6" w:rsidRDefault="0043057B" w:rsidP="00EC61B6">
            <w:pPr>
              <w:pStyle w:val="ListParagraph"/>
              <w:numPr>
                <w:ilvl w:val="0"/>
                <w:numId w:val="1"/>
              </w:numPr>
              <w:spacing w:after="0" w:line="240" w:lineRule="auto"/>
              <w:ind w:left="319" w:hanging="283"/>
              <w:rPr>
                <w:rFonts w:ascii="Times New Roman" w:hAnsi="Times New Roman" w:cs="Times New Roman"/>
                <w:sz w:val="20"/>
                <w:szCs w:val="20"/>
                <w:lang w:val="uk-UA"/>
              </w:rPr>
            </w:pPr>
            <w:r w:rsidRPr="00EC61B6">
              <w:rPr>
                <w:rFonts w:ascii="Times New Roman" w:hAnsi="Times New Roman" w:cs="Times New Roman"/>
                <w:sz w:val="20"/>
                <w:szCs w:val="20"/>
                <w:lang w:val="uk-UA"/>
              </w:rPr>
              <w:t>Регіональне відділення ФДМУ по Рівненській та Житомирській областях;</w:t>
            </w:r>
          </w:p>
          <w:p w:rsidR="0043057B" w:rsidRPr="00EC61B6" w:rsidRDefault="0043057B" w:rsidP="00EC61B6">
            <w:pPr>
              <w:pStyle w:val="ListParagraph"/>
              <w:numPr>
                <w:ilvl w:val="0"/>
                <w:numId w:val="1"/>
              </w:numPr>
              <w:spacing w:after="0" w:line="240" w:lineRule="auto"/>
              <w:ind w:left="319" w:hanging="283"/>
              <w:rPr>
                <w:rFonts w:ascii="Times New Roman" w:hAnsi="Times New Roman" w:cs="Times New Roman"/>
                <w:sz w:val="20"/>
                <w:szCs w:val="20"/>
                <w:lang w:val="uk-UA"/>
              </w:rPr>
            </w:pPr>
            <w:r w:rsidRPr="00EC61B6">
              <w:rPr>
                <w:rFonts w:ascii="Times New Roman" w:hAnsi="Times New Roman" w:cs="Times New Roman"/>
                <w:sz w:val="20"/>
                <w:szCs w:val="20"/>
                <w:lang w:val="uk-UA"/>
              </w:rPr>
              <w:t>Регіональне відділення ФДМУ по Харківській, Донецькій та Луганській областях;</w:t>
            </w:r>
          </w:p>
          <w:p w:rsidR="0043057B" w:rsidRPr="00EC61B6" w:rsidRDefault="0043057B" w:rsidP="00EC61B6">
            <w:pPr>
              <w:pStyle w:val="ListParagraph"/>
              <w:numPr>
                <w:ilvl w:val="0"/>
                <w:numId w:val="1"/>
              </w:numPr>
              <w:spacing w:after="0" w:line="240" w:lineRule="auto"/>
              <w:ind w:left="319" w:hanging="283"/>
              <w:rPr>
                <w:rFonts w:ascii="Times New Roman" w:hAnsi="Times New Roman" w:cs="Times New Roman"/>
                <w:sz w:val="20"/>
                <w:szCs w:val="20"/>
                <w:lang w:val="uk-UA"/>
              </w:rPr>
            </w:pPr>
            <w:r w:rsidRPr="00EC61B6">
              <w:rPr>
                <w:rFonts w:ascii="Times New Roman" w:hAnsi="Times New Roman" w:cs="Times New Roman"/>
                <w:sz w:val="20"/>
                <w:szCs w:val="20"/>
                <w:lang w:val="uk-UA"/>
              </w:rPr>
              <w:t>Регіональне відділення ФДМ в Херсонській області, АР Крим та м. Севастополю;</w:t>
            </w:r>
          </w:p>
          <w:p w:rsidR="0043057B" w:rsidRPr="00EC61B6" w:rsidRDefault="0043057B" w:rsidP="00EC61B6">
            <w:pPr>
              <w:pStyle w:val="ListParagraph"/>
              <w:numPr>
                <w:ilvl w:val="0"/>
                <w:numId w:val="1"/>
              </w:numPr>
              <w:spacing w:after="0" w:line="240" w:lineRule="auto"/>
              <w:ind w:left="319" w:hanging="283"/>
              <w:rPr>
                <w:rFonts w:ascii="Times New Roman" w:hAnsi="Times New Roman" w:cs="Times New Roman"/>
                <w:sz w:val="20"/>
                <w:szCs w:val="20"/>
                <w:lang w:val="uk-UA"/>
              </w:rPr>
            </w:pPr>
            <w:r w:rsidRPr="00EC61B6">
              <w:rPr>
                <w:rFonts w:ascii="Times New Roman" w:hAnsi="Times New Roman" w:cs="Times New Roman"/>
                <w:sz w:val="20"/>
                <w:szCs w:val="20"/>
                <w:lang w:val="uk-UA"/>
              </w:rPr>
              <w:t>Регіональне відділення ФДМУ по м. Києву;</w:t>
            </w:r>
          </w:p>
          <w:p w:rsidR="0043057B" w:rsidRPr="00EC61B6" w:rsidRDefault="0043057B" w:rsidP="00EC61B6">
            <w:pPr>
              <w:pStyle w:val="ListParagraph"/>
              <w:numPr>
                <w:ilvl w:val="0"/>
                <w:numId w:val="1"/>
              </w:numPr>
              <w:spacing w:after="0" w:line="240" w:lineRule="auto"/>
              <w:ind w:left="319" w:hanging="283"/>
              <w:rPr>
                <w:rFonts w:ascii="Times New Roman" w:hAnsi="Times New Roman" w:cs="Times New Roman"/>
                <w:sz w:val="20"/>
                <w:szCs w:val="20"/>
                <w:lang w:val="uk-UA"/>
              </w:rPr>
            </w:pPr>
            <w:r w:rsidRPr="00EC61B6">
              <w:rPr>
                <w:rFonts w:ascii="Times New Roman" w:hAnsi="Times New Roman" w:cs="Times New Roman"/>
                <w:sz w:val="20"/>
                <w:szCs w:val="20"/>
                <w:lang w:val="uk-UA"/>
              </w:rPr>
              <w:t>Апарат ФДМУ.</w:t>
            </w:r>
          </w:p>
          <w:p w:rsidR="0043057B" w:rsidRPr="00EC61B6" w:rsidRDefault="0043057B" w:rsidP="00EC61B6">
            <w:pPr>
              <w:spacing w:after="0" w:line="240" w:lineRule="auto"/>
              <w:rPr>
                <w:rFonts w:ascii="Times New Roman" w:hAnsi="Times New Roman" w:cs="Times New Roman"/>
                <w:sz w:val="20"/>
                <w:szCs w:val="20"/>
                <w:lang w:val="uk-UA"/>
              </w:rPr>
            </w:pP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rPr>
          <w:jc w:val="center"/>
        </w:trPr>
        <w:tc>
          <w:tcPr>
            <w:tcW w:w="729" w:type="pct"/>
            <w:gridSpan w:val="2"/>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6. Електронна адреса орендодавця</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vinnytsia</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volyn</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dnipro</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donetsk</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zhytomyr</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zakarpattia</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zaporizhia</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ivano</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frank</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kyiv</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region</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kropyvnytsk</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lugansk</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lviv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mykolaiv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odesa</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poltava</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rivne</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sumy</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ternopil</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kharkiv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kherson</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khmelnytsk</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cherkasy</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chernivtsi</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chernigiv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kyiv</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city</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rent</w:t>
            </w:r>
            <w:r w:rsidRPr="00EC61B6">
              <w:rPr>
                <w:rFonts w:ascii="Times New Roman" w:hAnsi="Times New Roman" w:cs="Times New Roman"/>
                <w:sz w:val="20"/>
                <w:szCs w:val="20"/>
                <w:lang w:val="uk-UA"/>
              </w:rPr>
              <w:t>_</w:t>
            </w:r>
            <w:r w:rsidRPr="00EC61B6">
              <w:rPr>
                <w:rFonts w:ascii="Times New Roman" w:hAnsi="Times New Roman" w:cs="Times New Roman"/>
                <w:sz w:val="20"/>
                <w:szCs w:val="20"/>
                <w:lang w:val="en-US"/>
              </w:rPr>
              <w:t>office</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spfu</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gov</w:t>
            </w:r>
            <w:r w:rsidRPr="00EC61B6">
              <w:rPr>
                <w:rFonts w:ascii="Times New Roman" w:hAnsi="Times New Roman" w:cs="Times New Roman"/>
                <w:sz w:val="20"/>
                <w:szCs w:val="20"/>
                <w:lang w:val="uk-UA"/>
              </w:rPr>
              <w:t>.</w:t>
            </w:r>
            <w:r w:rsidRPr="00EC61B6">
              <w:rPr>
                <w:rFonts w:ascii="Times New Roman" w:hAnsi="Times New Roman" w:cs="Times New Roman"/>
                <w:sz w:val="20"/>
                <w:szCs w:val="20"/>
                <w:lang w:val="en-US"/>
              </w:rPr>
              <w:t>ua</w:t>
            </w:r>
            <w:r w:rsidRPr="00EC61B6">
              <w:rPr>
                <w:rFonts w:ascii="Times New Roman" w:hAnsi="Times New Roman" w:cs="Times New Roman"/>
                <w:sz w:val="20"/>
                <w:szCs w:val="20"/>
                <w:lang w:val="uk-UA"/>
              </w:rPr>
              <w:t>.</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rPr>
          <w:jc w:val="center"/>
        </w:trPr>
        <w:tc>
          <w:tcPr>
            <w:tcW w:w="729" w:type="pct"/>
            <w:gridSpan w:val="2"/>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 Орган управління об'єктом</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11014 - КАБІНЕТ МІНІСТРІВ УКРАЇНИ (СЕКРЕТАРІАТ КАБІНЕТУ МІНІСТРІВ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11024 - ГОСПОДАРСЬКО-ФІНАНСОВИЙ ДЕПАРТАМЕНТ СЕКРЕТАРІАТУ КАБІНЕТУ МІНІСТРІВ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11064 - МІНІСТЕРСТВО АГРАРНОЇ ПОЛІТИКИ ТА ПРОДОВОЛЬСТВА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11074 - МІНІСТЕРСТВО ЕНЕРГЕТИКИ ТА ВУГІЛЬНОЇ ПРОМИСЛОВОСТІ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11085 - МІНІСТЕРСТВО ОСВІТИ І НАУКИ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11087 - МІНІСТЕРСТВО МОЛОДІ ТА СПОРТУ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11094 - МІНІСТЕРСТВО ЗАХИСТУ ДОВКІЛЛЯ ТА ПРИРОДНИХ РЕСУРСІВ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14084 - МІНІСТЕРСТВО ОБОРОНИ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17074 - МІНІСТЕРСТВО СОЦІАЛЬНОЇ ПОЛІТИКИ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17094 - МІНІСТЕРСТВО КУЛЬТУРИ ТА ІНФОРМАЦІЙНОЇ ПОЛІТИКИ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17124 - МІНІСТЕРСТВО ЗАКОРДОННИХ СПРАВ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17184 - МІНІСТЕРСТВО ОХОРОНИ ЗДОРОВ'Я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17214 - МІНІСТЕРСТВО ІНФРАСТРУКТУРИ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17241 - МІНІСТЕРСТВО ЦИФРОВОЇ ТРАНСФОРМАЦІЇ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17284 - МІНІСТЕРСТВО ФІНАНСІВ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17294 - МІНІСТЕРСТВО ЮСТИЦІЇ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18184 - МІНІСТЕРСТВО РОЗВИТКУ ЕКОНОМІКИ, ТОРГІВЛІ ТА СІЛЬСЬКОГО ГОСПОДАРСТВА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18354 - МІНІСТЕРСТВО ВНУТРІШНІХ СПРАВ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19084 - МІНІСТЕРСТВО РОЗВИТКУ ГРОМАД ТА ТЕРИТОРІЙ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19088 - МІНІСТЕРСТВО З ПИТАНЬ ТИМЧАСОВО ОКУПОВАНИХ ТЕРИТОРІЙ ТА ВНУТРІШНЬО ПЕРЕМІЩЕНИХ ОСІБ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19114 - МІНІСТЕРСТВО ІНФОРМАЦІЙНОЇ ПОЛІТИКИ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21077 - ДЕРЖАВНА СЛУЖБА ГЕОЛОГІЇ ТА НАДР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21088 - ДЕРЖАВНА СЛУЖБА ЯКОСТІ ОСВІТИ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21104 - ДЕРЖАВНИЙ КОМІТЕТ ТЕЛЕБАЧЕННЯ І РАДІОМОВЛЕННЯ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21204 - ДЕРЖАВНА СЛУЖБА УКРАЇНИ З ПИТАНЬ БЕЗПЕЧНОСТІ ХАРЧОВИХ ПРОДУКТІВ ТА ЗАХИСТУ СПОЖИВАЧІВ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22784 - ПЕНСІЙНИЙ ФОНД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23094 - АДМІНІСТРАЦІЯ ДЕРЖАВНОЇ ПРИКОРДОННОЇ СЛУЖБИ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24124 - НАЦІОНАЛЬНА ПОЛІЦІЯ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24134 - ДЕРЖАВНА СЛУЖБА УКРАЇНИ З НАДЗВИЧАЙНИХ СИТУАЦІЙ</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27056 - ДЕРЖАВНА РЕГУЛЯТОРНА СЛУЖБА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27072 - ДЕРЖАВНА СЛУЖБА УКРАЇНИ З ПИТАНЬ ПРАЦІ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27077 - ДЕРЖАВНА СЛУЖБА УКРАЇНИ У СПРАВАХ ВЕТЕРАНІВ ВІЙНИ ТА УЧАСНИКІВ АНТИТЕРОРИСТИЧНОЇ ОПЕРАЦІЇ</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27184 - НАЦІОНАЛЬНА СЛУЖБА ЗДОРОВ'Я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27189 - ДЕРЖАВНА СЛУЖБА УКРАЇНИ З ЛІКАРСЬКИХ ЗАСОБІВ ТА КОНТРОЛЮ ЗА НАРКОТИКАМИ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27212 - ДЕРЖАВНА СЛУЖБА УКРАЇНИ З БЕЗПЕКИ НА ТРАНСПОРТІ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27216 - ДЕРЖАВНА АВІАЦІЙНА СЛУЖБА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27218 - ДЕРЖАВНА СЛУЖБА МОРСЬКОГО ТА РІЧКОВОГО ТРАНСПОРТУ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27226 - АДМІНІСТРАЦІЯ ДЕРЖАВНОЇ СЛУЖБИ СПЕЦІАЛЬНОГО ЗВ'ЯЗКУ ТА ЗАХИСТУ ІНФОРМАЦІЇ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27307 - ДЕРЖАВНА ФІСКАЛЬНА СЛУЖБА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27312 - ДЕРЖАВНА ПОДАТКОВА СЛУЖБА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27316 - ДЕРЖАВНА МИТНА СЛУЖБА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27324 - ДЕРЖАВНА АРХІВНА СЛУЖБА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28356 - ДЕРЖАВНА МІГРАЦІЙНА СЛУЖБА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28534 - АНТИМОНОПОЛЬНИЙ КОМІТЕТ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28604 - ДЕРЖАВНА СЛУЖБА УКРАЇНИ З ПИТАНЬ ГЕОДЕЗІЇ, КАРТОГРАФІЇ ТА КАДАСТРУ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28754 - ДЕРЖАВНА АУДИТОРСЬКА СЛУЖБА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28774 - ДЕРЖАВНА КАЗНАЧЕЙСЬКА СЛУЖБА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28784 - ФОНД ДЕРЖАВНОГО МАЙНА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28954 - ДЕРЖАВНА СЛУЖБА СТАТИСТИКИ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28956 - ДЕРЖАВНА СЛУЖБА ЕКСПОРТНОГО КОНТРОЛЮ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29014 - ДЕРЖАВНА СЛУЖБА ФІНАНСОВОГО МОНІТОРИНГУ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30524 - ДЕРЖАВНЕ КОСМІЧНЕ АГЕНТСТВО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31046 - НАЦІОНАЛЬНЕ АГЕНТСТВО УКРАЇНИ З ПИТАНЬ ВИЯВЛЕННЯ,РОЗШУКУ ТА УПРАВЛІННЯ АКТИВАМИ,ОДЕРЖАНИМИ ВІД КОРУПЦІЙНИХ ТА ІНШИХ ЗЛОЧИНІВ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31048 - НАЦІОНАЛЬНЕ АГЕНТСТВО З ПИТАНЬ ЗАПОБІГАННЯ КОРУПЦІЇ</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33164 - НАЦІОНАЛЬНЕ АГЕНТСТВО УКРАЇНИ З ПИТАНЬ ДЕРЖАВНОЇ СЛУЖБИ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34135 - ДЕРЖАВНЕ АГЕНТСТВО УКРАЇНИ З УПРАВЛІННЯ ЗОНОЮ ВІДЧУЖЕННЯ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34604 - ДЕРЖАВНЕ АГЕНТСТВО РЕЗЕРВУ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36204 - ДЕРЖАВНЕ АГЕНТСТВО З ЕНЕРГОЕФЕКТИВНОСТІ ТА ЕНЕРГОЗБЕРЕЖЕННЯ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37064 - ДЕРЖАВНЕ АГЕНТСТВО ЛІСОВИХ РЕСУРСІВ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37098 - ДЕРЖАВНЕ АГЕНТСТВО УКРАЇНИ З ПИТАНЬ КІНО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37241 - ДЕРЖАВНЕ АГЕНТСТВО З ПИТАНЬ ЕЛЕКТРОННОГО УРЯДУВАННЯ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37304 - ДЕРЖАВНЕ АГЕНТСТВО АВТОМОБІЛЬНИХ ДОРІГ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38094 - ДЕРЖАВНЕ АГЕНТСТВО ВОДНИХ РЕСУРСІВ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38194 - ДЕРЖАВНЕ АГЕНТСТВО РИБНОГО ГОСПОДАРСТВА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39606 - ДЕРЖАВНЕ АГЕНТСТВО ІНФРАСТРУКТУРНИХ ПРОЕКТІВ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41075 - ДЕРЖАВНА ЕКОЛОГІЧНА ІНСПЕКЦІЯ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41088 - ДЕРЖАВНА ІНСПЕКЦІЯ НАВЧАЛЬНИХ ЗАКЛАДІВ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41096 - ДЕРЖАВНА ІНСПЕКЦІЯ ЕНЕРГЕТИЧНОГО НАГЛЯДУ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49004 - ДЕРЖАВНЕ БЮРО РОЗСЛІДУВАНЬ</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49086 - ДЕРЖАВНА АРХІТЕКТУРНО-БУДІВЕЛЬНА ІНСПЕКЦІЯ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49544 - ДЕРЖАВНА ІНСПЕКЦІЯ ЯДЕРНОГО РЕГУЛЮВАННЯ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53714 - НАЦІОНАЛЬНА РАДА УКРАЇНИ З ПИТАНЬ ТЕЛЕБАЧЕННЯ І РАДІОМОВЛЕННЯ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57434 - НАЦІОНАЛЬНА КОМІСІЯ З ЦІННИХ ПАПЕРІВ ТА ФОНДОВОГО РИНКУ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57454 - НАЦІОНАЛЬНА КОМІСІЯ, ЩО ЗДІЙСНЮЄ ДЕРЖАВНЕ РЕГУЛЮВАННЯ У СФЕРАХ ЕНЕРГЕТИКИ ТА КОМУНАЛЬНИХ ПОСЛУГ</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57464 - ЦЕНТРАЛЬНА ВИБОРЧА КОМІСІЯ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57474 - ДЕРЖАВНЕ УПРАВЛІННЯ СПРАВАМИ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57524 - НАЦІОНАЛЬНА КОМІСІЯ, ЩО ЗДІЙСНЮЄ ДЕРЖАВНЕ РЕГУЛЮВАННЯ У СФЕРІ РИНКІВ ФІНАНСОВИХ ПОСЛУГ</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57634 - КОМІТЕТ З ДЕРЖАВНИХ ПРЕМІЙ УКРАЇНИ В ГАЛУЗІ НАУКИ І ТЕХНІКИ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59024 - НАЦІОНАЛЬНА КОМІСІЯ, ЩО ЗДІЙСНЮЄ ДЕРЖАВНЕ РЕГУЛЮВАННЯ У СФЕРІ ЗВ'ЯЗКУ ТА ІНФОРМАТИЗАЦІЇ</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63124 - УПРАВЛІННЯ ДЕРЖАВНОЇ ОХОРОНИ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67664 - УПРАВЛІННЯ СПРАВАМИ ВЕРХОВНОЇ РАДИ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67684 - РАХУНКОВА ПАЛАТА</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68234 - СЕКРЕТАРІАТ УПОВНОВАЖЕНОГО ВЕРХОВНОЇ РАДИ УКРАЇНИ З ПРАВ ЛЮДИНИ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68624 - НАЦІОНАЛЬНЕ АНТИКОРУПЦІЙНЕ БЮРО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68884 - СЛУЖБА ЗОВНІШНЬОЇ РОЗВІДКИ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68894 - СЛУЖБА БЕЗПЕКИ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71224 - ДЕРЖАВНА СУДОВА АДМІНІСТРАЦІЯ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75304 - ВИЩИЙ АДМІНІСТРАТИВНИЙ СУД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75314 - ВИЩА РАДА ПРАВОСУДДЯ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75324 - ВИЩИЙ ГОСПОДАРСЬКИЙ СУД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75364 - ОФІС ГЕНЕРАЛЬНОГО ПРОКУРОРА</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77544 - ВЕРХОВНИЙ СУД</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77554 - ВЕРХОВНИЙ СУД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77564 - ВИЩИЙ СПЕЦІАЛІЗОВАНИЙ СУД УКРАЇНИ З РОЗГЛЯДУ ЦИВІЛЬНИХ І КРИМІНАЛЬНИХ СПРАВ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77574 - КОНСТИТУЦІЙНИЙ СУД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81894 - НАЦІОНАЛЬНА АКАДЕМІЯ ПРАВОВИХ НАУК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82762 - ФОНД СОЦІАЛЬНОГО СТРАХУВАННЯ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83144 - НАЦІОНАЛЬНА АКАДЕМІЯ АГРАРНИХ НАУК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87614 - НАЦІОНАЛЬНА АКАДЕМІЯ НАУК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88224 - ФОНД ГАРАНТУВАННЯ ВКЛАДІВ ФІЗИЧНИХ ОСІБ</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88234 - ДЕРЖАВНИЙ ФОНД СПРИЯННЯ МОЛОДІЖНОМУ ЖИТЛОВОМУ БУДІВНИЦТВУ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89044 - НАЦІОНАЛЬНА АКАДЕМІЯ МИСТЕЦТВ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89204 - УКРАЇНСЬКИЙ ІНСТИТУТ НАЦІОНАЛЬНОЇ ПАМ'ЯТІ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89334 - НАЦІОНАЛЬНА АКАДЕМІЯ ПЕДАГОГІЧНИХ НАУК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89344 - НАЦІОНАЛЬНА АКАДЕМІЯ МЕДИЧНИХ НАУК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93684 - УКРАЇНСЬКА ДЕРЖАВНА КОРПОРАЦІЯ ПО ТРАНСПОРТНОМУ БУДІВНИЦТВУ "УКРТРАНСБУД"</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93704 - УКРАЇНСЬКА ДЕРЖАВНА КОРПОРАЦІЯ ПО ВИКОНАННЮ МОНТАЖНИХ І СПЕЦІАЛЬНИХ БУДІВЕЛЬНИХ РОБІТ "УКРМОНТАЖСПЕЦБУД"</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95054 - НАЦІОНАЛЬНИЙ БАНК УКРАЇНИ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96545 - ДЕРЖАВНИЙ КОНЦЕРН "УКРОБОРОНПРОМ"</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97174 - УКРАЇНСЬКА ДЕРЖАВНА БУДІВЕЛЬНА КОРПОРАЦІЯ "УКРБУД"</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98164 - УКРАЇНСЬКА КООПЕРАТИВНО-ДЕРЖАВНА КОРПОРАЦІЯ ПО АГРОПРОМИСЛОВОМУ БУДІВНИЦТВУ "УКРАГРОПРОМБУД"</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100505 - ВІННИЦЬКА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100507 - ВОЛИНСЬКА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100509 - ЛУГАНСЬКА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100512 - ДНІПРОПЕТРОВСЬКА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100514 - ДОНЕЦЬКА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100518 - ЖИТОМИРСЬКА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100521 - ЗАКАРПАТСЬКА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100523 - ЗАПОРІЗЬКА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100526 - ІВАНО-ФРАНКІВСЬКА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100532 - КИЇВСЬКА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100535 - КІРОВОГРАДСЬКА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100546 - ЛЬВІВСЬКА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100548 - МИКОЛАЇВСЬКА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100551 - ОДЕСЬКА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100553 - ПОЛТАВСЬКА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100556 - РІВНЕНСЬКА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100559 - СУМСЬКА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100561 - ТЕРНОПІЛЬСЬКА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100563 - ХАРКІВСЬКА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100565 - ХЕРСОНСЬКА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100568 - ХМЕЛЬНИЦЬКА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100571 - ЧЕРКАСЬКА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100574 - ЧЕРНІГІВСЬКА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100577 - ЧЕРНІВЕЦЬКА ОБЛАСНА ДЕРЖАВНА АДМІНІСТРАЦІЯ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100580 - КИЇВСЬКА МІСЬКА ДЕРЖАВНА АДМІНІСТРАЦІЯ</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розділу</w:t>
            </w:r>
          </w:p>
        </w:tc>
      </w:tr>
      <w:tr w:rsidR="0043057B" w:rsidRPr="00EC61B6">
        <w:trPr>
          <w:jc w:val="center"/>
        </w:trPr>
        <w:tc>
          <w:tcPr>
            <w:tcW w:w="729" w:type="pct"/>
            <w:gridSpan w:val="2"/>
            <w:vMerge w:val="restar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 Чинний договір оренди, строк якого закінчується</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Номер договору</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rPr>
          <w:jc w:val="center"/>
        </w:trPr>
        <w:tc>
          <w:tcPr>
            <w:tcW w:w="729" w:type="pct"/>
            <w:gridSpan w:val="2"/>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 Дата укладення договору</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дата</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rPr>
          <w:jc w:val="center"/>
        </w:trPr>
        <w:tc>
          <w:tcPr>
            <w:tcW w:w="729" w:type="pct"/>
            <w:gridSpan w:val="2"/>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 Чи продовжувався договір оренди в минулому?</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5"/>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w:t>
            </w:r>
          </w:p>
          <w:p w:rsidR="0043057B" w:rsidRPr="00EC61B6" w:rsidRDefault="0043057B" w:rsidP="00EC61B6">
            <w:pPr>
              <w:pStyle w:val="ListParagraph"/>
              <w:numPr>
                <w:ilvl w:val="0"/>
                <w:numId w:val="5"/>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ні</w:t>
            </w:r>
          </w:p>
          <w:p w:rsidR="0043057B" w:rsidRPr="00EC61B6" w:rsidRDefault="0043057B" w:rsidP="00EC61B6">
            <w:pPr>
              <w:spacing w:after="0" w:line="240" w:lineRule="auto"/>
              <w:rPr>
                <w:rFonts w:ascii="Times New Roman" w:hAnsi="Times New Roman" w:cs="Times New Roman"/>
                <w:sz w:val="20"/>
                <w:szCs w:val="20"/>
                <w:lang w:val="uk-UA"/>
              </w:rPr>
            </w:pP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залежно від вибору відповіді</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5"/>
              <w:gridCol w:w="1117"/>
            </w:tblGrid>
            <w:tr w:rsidR="0043057B" w:rsidRPr="00EC61B6">
              <w:tc>
                <w:tcPr>
                  <w:tcW w:w="2295"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Чи продовжувався договір оренди в минулому?</w:t>
                  </w:r>
                </w:p>
              </w:tc>
              <w:tc>
                <w:tcPr>
                  <w:tcW w:w="1117"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Перехід до розділу</w:t>
                  </w:r>
                </w:p>
              </w:tc>
            </w:tr>
            <w:tr w:rsidR="0043057B" w:rsidRPr="00EC61B6">
              <w:tc>
                <w:tcPr>
                  <w:tcW w:w="2295"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w:t>
                  </w:r>
                </w:p>
              </w:tc>
              <w:tc>
                <w:tcPr>
                  <w:tcW w:w="1117"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w:t>
                  </w:r>
                </w:p>
              </w:tc>
            </w:tr>
            <w:tr w:rsidR="0043057B" w:rsidRPr="00EC61B6">
              <w:tc>
                <w:tcPr>
                  <w:tcW w:w="2295"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ні</w:t>
                  </w:r>
                </w:p>
              </w:tc>
              <w:tc>
                <w:tcPr>
                  <w:tcW w:w="1117"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w:t>
                  </w:r>
                </w:p>
              </w:tc>
            </w:tr>
          </w:tbl>
          <w:p w:rsidR="0043057B" w:rsidRPr="00EC61B6" w:rsidRDefault="0043057B" w:rsidP="00EC61B6">
            <w:pPr>
              <w:spacing w:after="0" w:line="240" w:lineRule="auto"/>
              <w:rPr>
                <w:rFonts w:ascii="Times New Roman" w:hAnsi="Times New Roman" w:cs="Times New Roman"/>
                <w:sz w:val="20"/>
                <w:szCs w:val="20"/>
                <w:lang w:val="uk-UA"/>
              </w:rPr>
            </w:pPr>
          </w:p>
        </w:tc>
      </w:tr>
      <w:tr w:rsidR="0043057B" w:rsidRPr="00EC61B6">
        <w:trPr>
          <w:jc w:val="center"/>
        </w:trPr>
        <w:tc>
          <w:tcPr>
            <w:tcW w:w="729" w:type="pct"/>
            <w:gridSpan w:val="2"/>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 Продовження договору</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 Дата останнього продовження договору</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дата</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розділу</w:t>
            </w:r>
          </w:p>
        </w:tc>
      </w:tr>
      <w:tr w:rsidR="0043057B" w:rsidRPr="00EC61B6">
        <w:tblPrEx>
          <w:jc w:val="left"/>
        </w:tblPrEx>
        <w:tc>
          <w:tcPr>
            <w:tcW w:w="729" w:type="pct"/>
            <w:gridSpan w:val="2"/>
            <w:vMerge w:val="restar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 Інформація про договір оренди (продовження)</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12. Дата закінчення договору оренди</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дата</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c>
          <w:tcPr>
            <w:tcW w:w="729" w:type="pct"/>
            <w:gridSpan w:val="2"/>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13. Строк, на який був укладений договір, що продовжується (років, місяців, днів)</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множинний вибір</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c>
          <w:tcPr>
            <w:tcW w:w="729" w:type="pct"/>
            <w:gridSpan w:val="2"/>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 xml:space="preserve">14. Остання місячна орендна плата, грн. Вказується орендна плата, яка підлягала сплаті (без ПДВ) за останній повний календарний місяць, що передував даті закінчення договору </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c>
          <w:tcPr>
            <w:tcW w:w="729" w:type="pct"/>
            <w:gridSpan w:val="2"/>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15. Найменування/ПІБ орендаря</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c>
          <w:tcPr>
            <w:tcW w:w="729" w:type="pct"/>
            <w:gridSpan w:val="2"/>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16. Код за ЄДРПОУ або ідентифікаційний номер орендаря</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c>
          <w:tcPr>
            <w:tcW w:w="729" w:type="pct"/>
            <w:gridSpan w:val="2"/>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17. Найменування балансоутримувача</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c>
          <w:tcPr>
            <w:tcW w:w="729" w:type="pct"/>
            <w:gridSpan w:val="2"/>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18. Код за ЄДРПОУ балансоутримувача</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c>
          <w:tcPr>
            <w:tcW w:w="729" w:type="pct"/>
            <w:gridSpan w:val="2"/>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19. Адреса балансоутримувача</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c>
          <w:tcPr>
            <w:tcW w:w="729" w:type="pct"/>
            <w:gridSpan w:val="2"/>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20. Номер телефону працівника балансоутримувача, відповідального за ознайомлення заінтересованих осіб з об'єктом оренди</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c>
          <w:tcPr>
            <w:tcW w:w="729" w:type="pct"/>
            <w:gridSpan w:val="2"/>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 Номер телефону працівника орендаря, відповідального за ознайомлення заінтересованих осіб з об'єктом оренди</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c>
          <w:tcPr>
            <w:tcW w:w="729" w:type="pct"/>
            <w:gridSpan w:val="2"/>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22. Електронна адреса працівника балансоутримувача, відповідального за ознайомлення заінтересованих осіб з об'єктом оренди</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c>
          <w:tcPr>
            <w:tcW w:w="729" w:type="pct"/>
            <w:gridSpan w:val="2"/>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23. Електронна адреса працівника орендаря, відповідального за ознайомлення заінтересованих осіб з об'єктом оренди</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c>
          <w:tcPr>
            <w:tcW w:w="729" w:type="pct"/>
            <w:gridSpan w:val="2"/>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24. Довідка балансоутримувача. Завантажте копію довідки одним файлом у форматі PDF. У довідці зазначається інформація згідно із частиною 6 статті 18 Закону і пунктом 139 Порядку</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завантаження файлу</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c>
          <w:tcPr>
            <w:tcW w:w="729" w:type="pct"/>
            <w:gridSpan w:val="2"/>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25. Дата довідки балансоутримувача</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дата</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26. Цільове призначення, за яким об’єкт мав використовуватися відповідно до договору оренди. Дозволяється обрати до трьох цільових призначень. Якщо об’єкт використовується за чотирма і більше цільовими призначеннями,  зазначаються ті, на які припадає найбільша площа, що використовується за відповідним цільовим призначенням.</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 Розміщення казино, інших гральних закладів, гральних автоматів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 Розміщення пунктів продажу лотерейних білетів, пунктів обміну валюти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 Розміщення фінансових установ, ломбардів, бірж, брокерських, дилерських, маклерських, рієлторських контор (агентств нерухомості), банкоматів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 Розміщення ресторанів з нічним режимом роботи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 Розміщення торговельних об'єктів з продажу ювелірних виробів, виробів з дорогоцінних металів та дорогоцінного каміння, антикваріату, зброї</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 Розміщення офісних приміщень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 Розміщення виробників реклами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 Розміщення салонів краси, саун, турецьких лазень, соляріїв, кабінетів масажу, тренажерних залів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 Розміщення торговельних об'єктів з продажу автомобілів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 Розміщення зовнішньої реклами на будівлях і спорудах</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 Організація концертів та іншої видовищно-розважальної діяльності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6. Розміщення суб'єктів господарювання, що провадять туроператорську та турагентську діяльність, готелів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 Розміщення суб'єктів господарювання, що провадять діяльність з ремонту об'єктів нерухомості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клірингових установ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майстерень, що здійснюють технічне обслуговування та ремонт автомобілів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майстерень з ремонту ювелірних виробів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ресторанів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приватних закладів охорони здоров'я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суб'єктів господарювання, що діють на основі приватної власності і провадять господарську діяльність з медичної практики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торговельних об'єктів з продажу окулярів, лінз, скелець</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суб'єктів господарювання, що провадять діяльність у сфері права, бухгалтерського обліку та оподаткування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редакцій засобів масової інформації - рекламного та еротичного характеру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редакцій засобів масової інформації - тих, що засновані в Україні міжнародними організаціями або за участю юридичних чи фізичних осіб інших держав, осіб без громадянства</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редакцій засобів масової інформації - тих, де понад 50 відсотків загального обсягу випуску становлять матеріали іноземних засобів масової інформації</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редакцій засобів масової інформації -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 Розміщення крамниць-складів, магазинів-складів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 Розміщення турбаз, мотелів, кемпінгів, літніх будиночків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 Розміщення торговельних об'єктів з продажу - непродовольчих товарів, алкогольних та тютюнових виробів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 Розміщення торговельних об'єктів з продажу - промислових товарів, що були у використанні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 Розміщення торговельних об'єктів з продажу - автотоварів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 Розміщення торговельних об'єктів з продажу - відео- та аудіопродукції</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 Розміщення офісних приміщень, крім офісних приміщень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 Розміщення антен</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 Розміщення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 Розміщення фізкультурно-спортивних закладів, діяльність яких спрямована на організацію та проведення занять різними видами спорту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 Розміщення суб'єктів господарювання, що надають послуги, пов'язані з переказом грошей</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 Розміщення бірж, що мають статус неприбуткових організацій</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 Розміщення кафе, барів, закусочних, буфетів, кафетеріїв, що здійснюють продаж товарів підакцизної групи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 Розміщення ветеринарних лікарень (клінік), лабораторій ветеринарної медицини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 Розміщення суб'єктів господарювання, що провадять діяльність з організації шлюбних знайомств та весіль</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 Розміщення складів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 Розміщення суб'єктів господарювання, що провадять діяльність з вирощування квітів, грибів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12. Розміщення закладів ресторанного господарства з постачання страв, приготовлених централізовано для споживання в інших місцях</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12. Розміщення суб'єктів господарювання, що надають послуги з утримання домашніх тварин</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13. Розміщення суб'єктів господарювання, що діють на основі приватної власності і надають послуги з перевезення та доставки (вручення) поштових відправлень (кур'єрська служба)</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13. Розміщення стоянок для автомобілів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Розміщення комп'ютерних клубів та інтернет-кафе</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Розміщення ветеринарних аптек</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Розміщення рибних господарств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Розміщення приватних закладів освіти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Розміщення шкіл, курсів з навчання водіїв автомобілів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Розміщення торговельних об'єктів з продажу книг, газет і журналів, виданих іноземними мовами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Розміщення суб'єктів господарювання, що здійснюють проектні, проектно-вишукувальні, проектно-конструкторські роботи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Розміщення видавництв друкованих засобів масової інформації та видавничої продукції, що друкуються іноземними мовами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Розміщення редакцій засобів масової інформації, крім зазначених у пункті 10 Методики та пункті 8 цього додатка</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Розміщення 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Розміщення інформаційних агентств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15. Проведення виставок непродовольчих товарів без здійснення торгівлі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16. Розміщення торговельних автоматів, що відпускають продовольчі товари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17. Розміщення кафе, барів, закусочних, кафетеріїв, які не здійснюють продаж товарів підакцизної групи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17. Розміщення аптек, що реалізують готові ліки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17. Розміщення торговельних об'єктів з продажу продовольчих товарів, крім товарів підакцизної групи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18. Розміщення торговельних об'єктів з продажу ортопедичних виробів;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18. Розміщення ксерокопіювальної техніки для надання населенню послуг із ксерокопіювання документів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20. Розміщення їдалень, буфетів, які не здійснюють продаж товарів підакцизної групи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20. Розміщення фірмових магазинів вітчизняних промислових підприємств-товаровиробників, крім тих, що виробляють товари підакцизної групи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20. Розміщення об'єктів поштового зв'язку на площі, що використовується для надання послуг поштового зв'язку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20. Розміщення суб'єктів господарювання, що надають послуги з перевезення та доставки (вручення) поштових відправлень</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20. Розміщення торговельних об'єктів з продажу поліграфічної продукції та канцтоварів, ліцензованої відео- та аудіопродукції, що призначається для закладів освіти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 Розміщення державних та комунальних закладів охорони здоров'я, що частково фінансуються за рахунок державного та місцевих бюджетів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 Розміщення оздоровчих закладів для дітей та молоді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 Розміщення санаторно-курортних закладів для дітей</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 Розміщення державних закладів освіти, що частково фінансуються з державного бюджету, та закладів освіти, що фінансуються з місцевого бюджету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 Розміщення торговельних об'єктів з продажу книг, газет і журналів, виданих українською мовою</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 Розміщення відділень банків на площі, що використовується для здійснення платежів за житлово-комунальні послуги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 Розміщення суб'єктів господарювання, що здійснюють побутове обслуговування населення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 Розміщення суб’єктів господарювання, утворених за участю профспілок, які надають послуги культурно-освітньої, оздоровчої та іншої соціальної спрямованості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22. Розміщення їдалень, буфетів, які не здійснюють продаж товарів підакцизної групи, у закладах освіти та військових частинах</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22. Розміщення громадських вбиралень</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22. Розміщення камер схову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22. Розміщення видавництв друкованих засобів масової інформації та видавничої продукції, що видаються українською мовою</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23. Розміщення аптек на площі, що використовується для виготовлення ліків за рецептами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23. Розміщення суб'єктів господарювання, що надають ритуальні послуги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23. Розміщення органів місцевого самоврядування та їх добровільних об'єднань (крім асоціацій органів місцевого самоврядування із всеукраїнським статусом)</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23. Розміщення науково-дослідних установ, крім бюджетних</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24. Розміщення аптек, які обслуговують пільгові категорії населення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24. Розміщення організацій, що надають послуги з нагляду за особами з фізичними чи розумовими вадами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24. Розміщення бібліотек, архівів, музеїв, крім музеїв, які утримуються за рахунок державного та місцевих бюджетів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24. Розміщення дитячих молочних кухонь</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24. Розміщення торговельних об'єктів з продажу продовольчих товарів для пільгових категорій громадян</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25. Розміщення 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25. Розміщення державних та комунальних закладів позашкільної освіти (крім оздоровчих закладів для дітей та молоді) та закладів дошкільної освіти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25. Розміщення закладів соціального обслуговування для сімей, дітей та молоді, що утримуються за рахунок місцевого бюджету, зокрема центрів соціально-психологічної реабілітації дітей, соціальних гуртожитків для дітей-сиріт та дітей, позбавлених батьківського піклування, соціальних центрів матері та дитини, центрів соціально-психологічної допомоги, центрів реабілітації дітей та молоді з функціональними обмеженнями, центрів для ВІЛ-інфікованих дітей та молоді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26. Розміщення транспортних підприємств з перевезення пасажирів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26. Розміщення транспортних підприємств з перевезення вантажів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27. Розміщення творчих спілок, громадських об’єднань, релігійних та благодійних організацій на площі, що не використовується для провадження підприємницької діяльності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28. Розміщення громадських об’єднань осіб з інвалідністю на площі, що не використовується для провадження підприємницької діяльності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28-1. Розміщення суб'єктів господарювання, що виготовляють рухомий склад міського електротранспорту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28-2. Розміщення наукового парку, його засновників, партнерів наукового парку, що реалізують проекти наукового парку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28-3. Розміщення дипломатичних представництв та консульських установ іноземних держав, представництв міжнародних міжурядових організацій в Україні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29. Інше використання нерухомого майна</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30. Розміщення професійних творчих працівників на площі (творчі майстерні), що не використовується для провадження підприємницької діяльності</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 xml:space="preserve">27. Чи збігалося цільове призначення об’єкта, за яким він фактично використовувався відповідно до довідки балансоутримувача, із цільовим призначенням, за яким об’єкт мав використовуватися відповідно до договору? </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Згідно частини шість статті 18 Закону довідка балансоутримувача містить інформацію про цільове призначення, за яким об’єкт фактично використовувався протягом строку оренди</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35"/>
              </w:numPr>
              <w:spacing w:after="0" w:line="240" w:lineRule="auto"/>
              <w:rPr>
                <w:rFonts w:ascii="Times New Roman" w:hAnsi="Times New Roman" w:cs="Times New Roman"/>
                <w:sz w:val="20"/>
                <w:szCs w:val="20"/>
              </w:rPr>
            </w:pPr>
            <w:r w:rsidRPr="00EC61B6">
              <w:rPr>
                <w:rFonts w:ascii="Times New Roman" w:hAnsi="Times New Roman" w:cs="Times New Roman"/>
                <w:sz w:val="20"/>
                <w:szCs w:val="20"/>
                <w:lang w:val="uk-UA"/>
              </w:rPr>
              <w:t>та</w:t>
            </w:r>
            <w:r w:rsidRPr="00EC61B6">
              <w:rPr>
                <w:rFonts w:ascii="Times New Roman" w:hAnsi="Times New Roman" w:cs="Times New Roman"/>
                <w:sz w:val="20"/>
                <w:szCs w:val="20"/>
              </w:rPr>
              <w:t>к</w:t>
            </w:r>
          </w:p>
          <w:p w:rsidR="0043057B" w:rsidRPr="00EC61B6" w:rsidRDefault="0043057B" w:rsidP="00EC61B6">
            <w:pPr>
              <w:pStyle w:val="ListParagraph"/>
              <w:numPr>
                <w:ilvl w:val="0"/>
                <w:numId w:val="35"/>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rPr>
              <w:t>н</w:t>
            </w:r>
            <w:r w:rsidRPr="00EC61B6">
              <w:rPr>
                <w:rFonts w:ascii="Times New Roman" w:hAnsi="Times New Roman" w:cs="Times New Roman"/>
                <w:sz w:val="20"/>
                <w:szCs w:val="20"/>
                <w:lang w:val="uk-UA"/>
              </w:rPr>
              <w:t>і</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залежно від вибору відповіді</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37"/>
              <w:gridCol w:w="1411"/>
            </w:tblGrid>
            <w:tr w:rsidR="0043057B" w:rsidRPr="00EC61B6">
              <w:tc>
                <w:tcPr>
                  <w:tcW w:w="2437"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Чи збігалося цільове призначення об’єкта, за яким він фактично використовувався відповідно до довідки балансоутримувача, із цільовим призначенням, за яким об’єкт мав використовуватися відповідно до договору?</w:t>
                  </w:r>
                </w:p>
              </w:tc>
              <w:tc>
                <w:tcPr>
                  <w:tcW w:w="1411"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Перехід до розділу</w:t>
                  </w:r>
                </w:p>
              </w:tc>
            </w:tr>
            <w:tr w:rsidR="0043057B" w:rsidRPr="00EC61B6">
              <w:tc>
                <w:tcPr>
                  <w:tcW w:w="2437"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w:t>
                  </w:r>
                </w:p>
              </w:tc>
              <w:tc>
                <w:tcPr>
                  <w:tcW w:w="1411"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6</w:t>
                  </w:r>
                </w:p>
              </w:tc>
            </w:tr>
            <w:tr w:rsidR="0043057B" w:rsidRPr="00EC61B6">
              <w:tc>
                <w:tcPr>
                  <w:tcW w:w="2437"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ні</w:t>
                  </w:r>
                </w:p>
              </w:tc>
              <w:tc>
                <w:tcPr>
                  <w:tcW w:w="1411"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w:t>
                  </w:r>
                </w:p>
              </w:tc>
            </w:tr>
          </w:tbl>
          <w:p w:rsidR="0043057B" w:rsidRPr="00EC61B6" w:rsidRDefault="0043057B" w:rsidP="00EC61B6">
            <w:pPr>
              <w:spacing w:after="0" w:line="240" w:lineRule="auto"/>
              <w:rPr>
                <w:rFonts w:ascii="Times New Roman" w:hAnsi="Times New Roman" w:cs="Times New Roman"/>
                <w:sz w:val="20"/>
                <w:szCs w:val="20"/>
                <w:lang w:val="uk-UA"/>
              </w:rPr>
            </w:pPr>
          </w:p>
        </w:tc>
      </w:tr>
      <w:tr w:rsidR="0043057B" w:rsidRPr="00EC61B6">
        <w:tblPrEx>
          <w:jc w:val="left"/>
        </w:tblPrEx>
        <w:trPr>
          <w:gridBefore w:val="1"/>
        </w:trPr>
        <w:tc>
          <w:tcPr>
            <w:tcW w:w="72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 Цільове призначення</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28. Цільове призначення, за яким об’єкт фактично використовувався відповідно до довідки балансоутримувача. Дозволяється обрати до трьох цільових призначень. Якщо об’єкт використовується за чотирма і більше цільовими призначеннями,  зазначаються ті, на які припадає найбільша площа, що використовується за відповідним цільовим призначенням.</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 Розміщення казино, інших гральних закладів, гральних автоматів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 Розміщення пунктів продажу лотерейних білетів, пунктів обміну валюти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 Розміщення фінансових установ, ломбардів, бірж, брокерських, дилерських, маклерських, рієлторських контор (агентств нерухомості), банкоматів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 Розміщення ресторанів з нічним режимом роботи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 Розміщення торговельних об'єктів з продажу ювелірних виробів, виробів з дорогоцінних металів та дорогоцінного каміння, антикваріату, зброї</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 Розміщення офісних приміщень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 Розміщення виробників реклами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 Розміщення салонів краси, саун, турецьких лазень, соляріїв, кабінетів масажу, тренажерних залів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 Розміщення торговельних об'єктів з продажу автомобілів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 Розміщення зовнішньої реклами на будівлях і спорудах</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 Організація концертів та іншої видовищно-розважальної діяльності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6. Розміщення суб'єктів господарювання, що провадять туроператорську та турагентську діяльність, готелів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 Розміщення суб'єктів господарювання, що провадять діяльність з ремонту об'єктів нерухомості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клірингових установ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майстерень, що здійснюють технічне обслуговування та ремонт автомобілів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майстерень з ремонту ювелірних виробів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ресторанів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приватних закладів охорони здоров'я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суб'єктів господарювання, що діють на основі приватної власності і провадять господарську діяльність з медичної практики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торговельних об'єктів з продажу окулярів, лінз, скелець</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суб'єктів господарювання, що провадять діяльність у сфері права, бухгалтерського обліку та оподаткування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редакцій засобів масової інформації - рекламного та еротичного характеру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редакцій засобів масової інформації - тих, що засновані в Україні міжнародними організаціями або за участю юридичних чи фізичних осіб інших держав, осіб без громадянства</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редакцій засобів масової інформації - тих, де понад 50 відсотків загального обсягу випуску становлять матеріали іноземних засобів масової інформації</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Розміщення редакцій засобів масової інформації -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 Розміщення крамниць-складів, магазинів-складів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 Розміщення турбаз, мотелів, кемпінгів, літніх будиночків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 Розміщення торговельних об'єктів з продажу - непродовольчих товарів, алкогольних та тютюнових виробів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 Розміщення торговельних об'єктів з продажу - промислових товарів, що були у використанні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 Розміщення торговельних об'єктів з продажу - автотоварів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 Розміщення торговельних об'єктів з продажу - відео- та аудіопродукції</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 Розміщення офісних приміщень, крім офісних приміщень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 Розміщення антен</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 Розміщення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 Розміщення фізкультурно-спортивних закладів, діяльність яких спрямована на організацію та проведення занять різними видами спорту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 Розміщення суб'єктів господарювання, що надають послуги, пов'язані з переказом грошей</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 Розміщення бірж, що мають статус неприбуткових організацій</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 Розміщення кафе, барів, закусочних, буфетів, кафетеріїв, що здійснюють продаж товарів підакцизної групи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 Розміщення ветеринарних лікарень (клінік), лабораторій ветеринарної медицини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 Розміщення суб'єктів господарювання, що провадять діяльність з організації шлюбних знайомств та весіль</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 Розміщення складів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 Розміщення суб'єктів господарювання, що провадять діяльність з вирощування квітів, грибів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12. Розміщення закладів ресторанного господарства з постачання страв, приготовлених централізовано для споживання в інших місцях</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12. Розміщення суб'єктів господарювання, що надають послуги з утримання домашніх тварин</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13. Розміщення суб'єктів господарювання, що діють на основі приватної власності і надають послуги з перевезення та доставки (вручення) поштових відправлень (кур'єрська служба)</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13. Розміщення стоянок для автомобілів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Розміщення комп'ютерних клубів та інтернет-кафе</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Розміщення ветеринарних аптек</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Розміщення рибних господарств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Розміщення приватних закладів освіти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Розміщення шкіл, курсів з навчання водіїв автомобілів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Розміщення торговельних об'єктів з продажу книг, газет і журналів, виданих іноземними мовами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Розміщення суб'єктів господарювання, що здійснюють проектні, проектно-вишукувальні, проектно-конструкторські роботи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Розміщення видавництв друкованих засобів масової інформації та видавничої продукції, що друкуються іноземними мовами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Розміщення редакцій засобів масової інформації, крім зазначених у пункті 10 Методики та пункті 8 цього додатка</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Розміщення 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Розміщення інформаційних агентств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15. Проведення виставок непродовольчих товарів без здійснення торгівлі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16. Розміщення торговельних автоматів, що відпускають продовольчі товари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17. Розміщення кафе, барів, закусочних, кафетеріїв, які не здійснюють продаж товарів підакцизної групи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17. Розміщення аптек, що реалізують готові ліки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17. Розміщення торговельних об'єктів з продажу продовольчих товарів, крім товарів підакцизної групи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18. Розміщення торговельних об'єктів з продажу ортопедичних виробів;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18. Розміщення ксерокопіювальної техніки для надання населенню послуг із ксерокопіювання документів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20. Розміщення їдалень, буфетів, які не здійснюють продаж товарів підакцизної групи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20. Розміщення фірмових магазинів вітчизняних промислових підприємств-товаровиробників, крім тих, що виробляють товари підакцизної групи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20. Розміщення об'єктів поштового зв'язку на площі, що використовується для надання послуг поштового зв'язку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20. Розміщення суб'єктів господарювання, що надають послуги з перевезення та доставки (вручення) поштових відправлень</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20. Розміщення торговельних об'єктів з продажу поліграфічної продукції та канцтоварів, ліцензованої відео- та аудіопродукції, що призначається для закладів освіти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 Розміщення державних та комунальних закладів охорони здоров'я, що частково фінансуються за рахунок державного та місцевих бюджетів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 Розміщення оздоровчих закладів для дітей та молоді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 Розміщення санаторно-курортних закладів для дітей</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 Розміщення державних закладів освіти, що частково фінансуються з державного бюджету, та закладів освіти, що фінансуються з місцевого бюджету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 Розміщення торговельних об'єктів з продажу книг, газет і журналів, виданих українською мовою</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 Розміщення відділень банків на площі, що використовується для здійснення платежів за житлово-комунальні послуги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 Розміщення суб'єктів господарювання, що здійснюють побутове обслуговування населення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 Розміщення суб’єктів господарювання, утворених за участю профспілок, які надають послуги культурно-освітньої, оздоровчої та іншої соціальної спрямованості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22. Розміщення їдалень, буфетів, які не здійснюють продаж товарів підакцизної групи, у закладах освіти та військових частинах</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22. Розміщення громадських вбиралень</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22. Розміщення камер схову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22. Розміщення видавництв друкованих засобів масової інформації та видавничої продукції, що видаються українською мовою</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23. Розміщення аптек на площі, що використовується для виготовлення ліків за рецептами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23. Розміщення суб'єктів господарювання, що надають ритуальні послуги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23. Розміщення органів місцевого самоврядування та їх добровільних об'єднань (крім асоціацій органів місцевого самоврядування із всеукраїнським статусом)</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23. Розміщення науково-дослідних установ, крім бюджетних</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24. Розміщення аптек, які обслуговують пільгові категорії населення</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24. Розміщення організацій, що надають послуги з нагляду за особами з фізичними чи розумовими вадами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24. Розміщення бібліотек, архівів, музеїв, крім музеїв, які утримуються за рахунок державного та місцевих бюджетів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24. Розміщення дитячих молочних кухонь</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24. Розміщення торговельних об'єктів з продажу продовольчих товарів для пільгових категорій громадян</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25. Розміщення 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25. Розміщення державних та комунальних закладів позашкільної освіти (крім оздоровчих закладів для дітей та молоді) та закладів дошкільної освіти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25. Розміщення закладів соціального обслуговування для сімей, дітей та молоді, що утримуються за рахунок місцевого бюджету, зокрема центрів соціально-психологічної реабілітації дітей, соціальних гуртожитків для дітей-сиріт та дітей, позбавлених батьківського піклування, соціальних центрів матері та дитини, центрів соціально-психологічної допомоги, центрів реабілітації дітей та молоді з функціональними обмеженнями, центрів для ВІЛ-інфікованих дітей та молоді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26. Розміщення транспортних підприємств з перевезення пасажирів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26. Розміщення транспортних підприємств з перевезення вантажів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27. Розміщення творчих спілок, громадських об’єднань, релігійних та благодійних організацій на площі, що не використовується для провадження підприємницької діяльності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28. Розміщення громадських об’єднань осіб з інвалідністю на площі, що не використовується для провадження підприємницької діяльності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28-1. Розміщення суб'єктів господарювання, що виготовляють рухомий склад міського електротранспорту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28-2. Розміщення наукового парку, його засновників, партнерів наукового парку, що реалізують проекти наукового парку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28-3. Розміщення дипломатичних представництв та консульських установ іноземних держав, представництв міжнародних міжурядових організацій в Україні</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29. Інше використання нерухомого майна</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30. Розміщення професійних творчих працівників на площі (творчі майстерні), що не використовується для провадження підприємницької діяльності</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розділу</w:t>
            </w:r>
          </w:p>
        </w:tc>
      </w:tr>
      <w:tr w:rsidR="0043057B" w:rsidRPr="00EC61B6">
        <w:tblPrEx>
          <w:jc w:val="left"/>
        </w:tblPrEx>
        <w:trPr>
          <w:gridBefore w:val="1"/>
        </w:trPr>
        <w:tc>
          <w:tcPr>
            <w:tcW w:w="72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6. Наявність невід'ємних поліпшень</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29. Чи були здійснені чинним орендарем невід'ємні поліпшення?</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ні</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залежно від вибору відповіді</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6"/>
              <w:gridCol w:w="1552"/>
            </w:tblGrid>
            <w:tr w:rsidR="0043057B" w:rsidRPr="00EC61B6">
              <w:tc>
                <w:tcPr>
                  <w:tcW w:w="2296"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Чи були здійснені чинним орендарем невід'ємні поліпшення?</w:t>
                  </w:r>
                </w:p>
              </w:tc>
              <w:tc>
                <w:tcPr>
                  <w:tcW w:w="1552"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Перехід до розділу</w:t>
                  </w:r>
                </w:p>
              </w:tc>
            </w:tr>
            <w:tr w:rsidR="0043057B" w:rsidRPr="00EC61B6">
              <w:tc>
                <w:tcPr>
                  <w:tcW w:w="2296"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w:t>
                  </w:r>
                </w:p>
              </w:tc>
              <w:tc>
                <w:tcPr>
                  <w:tcW w:w="1552"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w:t>
                  </w:r>
                </w:p>
              </w:tc>
            </w:tr>
            <w:tr w:rsidR="0043057B" w:rsidRPr="00EC61B6">
              <w:tc>
                <w:tcPr>
                  <w:tcW w:w="2296"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ні</w:t>
                  </w:r>
                </w:p>
              </w:tc>
              <w:tc>
                <w:tcPr>
                  <w:tcW w:w="1552"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w:t>
                  </w:r>
                </w:p>
              </w:tc>
            </w:tr>
          </w:tbl>
          <w:p w:rsidR="0043057B" w:rsidRPr="00EC61B6" w:rsidRDefault="0043057B" w:rsidP="00EC61B6">
            <w:pPr>
              <w:spacing w:after="0" w:line="240" w:lineRule="auto"/>
              <w:rPr>
                <w:rFonts w:ascii="Times New Roman" w:hAnsi="Times New Roman" w:cs="Times New Roman"/>
                <w:sz w:val="20"/>
                <w:szCs w:val="20"/>
                <w:lang w:val="uk-UA"/>
              </w:rPr>
            </w:pPr>
          </w:p>
        </w:tc>
      </w:tr>
      <w:tr w:rsidR="0043057B" w:rsidRPr="00EC61B6">
        <w:tblPrEx>
          <w:jc w:val="left"/>
        </w:tblPrEx>
        <w:trPr>
          <w:gridBefore w:val="1"/>
        </w:trPr>
        <w:tc>
          <w:tcPr>
            <w:tcW w:w="729" w:type="pct"/>
            <w:vMerge w:val="restar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 Невід'ємні поліпшення</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30. Ринкова вартість здійснених чинним орендарем невід'ємних поліпшень, грн. Визначається на підставі звіту незалежного оцінювача про ринкову вартість невід'ємних поліпшень відповідно до методології, визначеної пунктом 164 Порядку.</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31. Дата звіту незалежного оцінювача про ринкову вартість поліпшень. Оцінка повинна бути проведена не раніше ніж за шість місяців та не пізніше ніж за три місяці до закінчення строку договору оренди (пункт 164 Порядку).</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дата</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32. Звіт незалежного оцінювача про ринкову вартість невід'ємних поліпшень</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завантаження файлу</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 xml:space="preserve">33. Дата рецензії на звіт незалежного оцінювача про ринкову вартість поліпшень. Звіт про оцінку (акт про оцінку) і рецензія на звіт подаються одночасно із заявою про продовження договору відповідно до пункту 165 Порядку </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дата</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 xml:space="preserve">34. Дата висновку будівельної експертизи. Висновок будівельної експертизи подається одночасно із заявою про продовження договору відповідно до пункту 165 Порядку </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дата</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35. Рішення орендодавця, яким надано згоду на здійснення невід'ємних поліпшень. Завантажте копію рішення орендодавця одним файлом у форматі PDF</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завантаження файлу</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36. Дата рішення орендодавця, яким надано згоду на здійснення невід'ємних поліпшень</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дата</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37. Дата завершення невід'ємних поліпшень</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дата</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розділу</w:t>
            </w:r>
          </w:p>
        </w:tc>
      </w:tr>
      <w:tr w:rsidR="0043057B" w:rsidRPr="00EC61B6">
        <w:tblPrEx>
          <w:jc w:val="left"/>
        </w:tblPrEx>
        <w:trPr>
          <w:gridBefore w:val="1"/>
        </w:trPr>
        <w:tc>
          <w:tcPr>
            <w:tcW w:w="72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 xml:space="preserve">8. Визначення вартості об'єкта оренди для цілей встановлення стартової орендної плати на аукціоні </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38. Чинний договір оренди було укладено внаслідок:. Згідно із частиною 4 статті 8 Закону вартість об’єкта оренди встановлюється на рівні його ринкової (оціночної) вартості, за умови, що 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аукціону або конкурсу</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вивчення попиту, за результатами якого договір було укладено з єдиним претендентом</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без проведення аукціону або конкурсу</w:t>
            </w:r>
          </w:p>
          <w:p w:rsidR="0043057B" w:rsidRPr="00EC61B6" w:rsidRDefault="0043057B" w:rsidP="00EC61B6">
            <w:pPr>
              <w:spacing w:after="0" w:line="240" w:lineRule="auto"/>
              <w:rPr>
                <w:rFonts w:ascii="Times New Roman" w:hAnsi="Times New Roman" w:cs="Times New Roman"/>
                <w:sz w:val="20"/>
                <w:szCs w:val="20"/>
                <w:lang w:val="uk-UA"/>
              </w:rPr>
            </w:pP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залежно від вибору відповіді</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9"/>
              <w:gridCol w:w="1269"/>
            </w:tblGrid>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Чинний договір оренди було укладено внаслідок:</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Перехід до розділу</w:t>
                  </w:r>
                </w:p>
              </w:tc>
            </w:tr>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аукціону або конкурсу</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w:t>
                  </w:r>
                </w:p>
              </w:tc>
            </w:tr>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вивчення попиту, за результатами якого договір було укладено з єдиним претендентом</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w:t>
                  </w:r>
                </w:p>
              </w:tc>
            </w:tr>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без проведення аукціону або конкурсу</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w:t>
                  </w:r>
                </w:p>
              </w:tc>
            </w:tr>
          </w:tbl>
          <w:p w:rsidR="0043057B" w:rsidRPr="00EC61B6" w:rsidRDefault="0043057B" w:rsidP="00EC61B6">
            <w:pPr>
              <w:spacing w:after="0" w:line="240" w:lineRule="auto"/>
              <w:rPr>
                <w:rFonts w:ascii="Times New Roman" w:hAnsi="Times New Roman" w:cs="Times New Roman"/>
                <w:sz w:val="20"/>
                <w:szCs w:val="20"/>
                <w:lang w:val="uk-UA"/>
              </w:rPr>
            </w:pPr>
          </w:p>
        </w:tc>
      </w:tr>
      <w:tr w:rsidR="0043057B" w:rsidRPr="00EC61B6">
        <w:tblPrEx>
          <w:jc w:val="left"/>
        </w:tblPrEx>
        <w:trPr>
          <w:gridBefore w:val="1"/>
        </w:trPr>
        <w:tc>
          <w:tcPr>
            <w:tcW w:w="729" w:type="pct"/>
            <w:vMerge w:val="restar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 Балансова вартість об'єкта</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39. Дата проведення конкурсу на право оренди майна, за наслідками якого договір оренди було укладено з чинним орендарем</w:t>
            </w:r>
          </w:p>
        </w:tc>
        <w:tc>
          <w:tcPr>
            <w:tcW w:w="1607" w:type="pct"/>
          </w:tcPr>
          <w:p w:rsidR="0043057B" w:rsidRPr="00EC61B6" w:rsidRDefault="0043057B" w:rsidP="00EC61B6">
            <w:pPr>
              <w:spacing w:after="0" w:line="240" w:lineRule="auto"/>
              <w:rPr>
                <w:rFonts w:ascii="Times New Roman" w:hAnsi="Times New Roman" w:cs="Times New Roman"/>
                <w:sz w:val="20"/>
                <w:szCs w:val="20"/>
                <w:lang w:val="en-US"/>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дата</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40. Залишкова балансова вартість, грн. Згідно із частиною 1 статті 8 Закону, вартістю об’єкта оренди для цілей визначення стартової орендної плати є його балансова вартість станом на останнє число місяця, який передує даті визначення стартової орендної плати.</w:t>
            </w:r>
          </w:p>
        </w:tc>
        <w:tc>
          <w:tcPr>
            <w:tcW w:w="1607" w:type="pct"/>
          </w:tcPr>
          <w:p w:rsidR="0043057B" w:rsidRPr="00EC61B6" w:rsidRDefault="0043057B" w:rsidP="00EC61B6">
            <w:pPr>
              <w:spacing w:after="0" w:line="240" w:lineRule="auto"/>
              <w:rPr>
                <w:rFonts w:ascii="Times New Roman" w:hAnsi="Times New Roman" w:cs="Times New Roman"/>
                <w:sz w:val="20"/>
                <w:szCs w:val="20"/>
                <w:lang w:val="en-US"/>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розділу</w:t>
            </w:r>
          </w:p>
        </w:tc>
      </w:tr>
      <w:tr w:rsidR="0043057B" w:rsidRPr="00EC61B6">
        <w:tblPrEx>
          <w:jc w:val="left"/>
        </w:tblPrEx>
        <w:trPr>
          <w:gridBefore w:val="1"/>
        </w:trPr>
        <w:tc>
          <w:tcPr>
            <w:tcW w:w="72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 Визначення ринкової вартості</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41. Чи визначена у об'єкта ринкова вартість?</w:t>
            </w:r>
          </w:p>
        </w:tc>
        <w:tc>
          <w:tcPr>
            <w:tcW w:w="1607" w:type="pct"/>
          </w:tcPr>
          <w:p w:rsidR="0043057B" w:rsidRPr="00EC61B6" w:rsidRDefault="0043057B" w:rsidP="00EC61B6">
            <w:pPr>
              <w:spacing w:after="0" w:line="240" w:lineRule="auto"/>
              <w:rPr>
                <w:rFonts w:ascii="Times New Roman" w:hAnsi="Times New Roman" w:cs="Times New Roman"/>
                <w:sz w:val="20"/>
                <w:szCs w:val="20"/>
                <w:lang w:val="en-US"/>
              </w:rPr>
            </w:pPr>
            <w:r w:rsidRPr="00EC61B6">
              <w:rPr>
                <w:rFonts w:ascii="Times New Roman" w:hAnsi="Times New Roman" w:cs="Times New Roman"/>
                <w:sz w:val="20"/>
                <w:szCs w:val="20"/>
                <w:lang w:val="uk-UA"/>
              </w:rPr>
              <w:t>"О"</w:t>
            </w:r>
            <w:r w:rsidRPr="00EC61B6">
              <w:rPr>
                <w:rFonts w:ascii="Times New Roman" w:hAnsi="Times New Roman" w:cs="Times New Roman"/>
                <w:sz w:val="20"/>
                <w:szCs w:val="20"/>
                <w:lang w:val="en-US"/>
              </w:rPr>
              <w:t xml:space="preserve"> </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ні</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залежно від вибору відповіді</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9"/>
              <w:gridCol w:w="1269"/>
            </w:tblGrid>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Чи визначена у об'єкта ринкова вартість?</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Перехід до розділу</w:t>
                  </w:r>
                </w:p>
              </w:tc>
            </w:tr>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w:t>
                  </w:r>
                </w:p>
              </w:tc>
            </w:tr>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ні</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12</w:t>
                  </w:r>
                </w:p>
              </w:tc>
            </w:tr>
          </w:tbl>
          <w:p w:rsidR="0043057B" w:rsidRPr="00EC61B6" w:rsidRDefault="0043057B" w:rsidP="00EC61B6">
            <w:pPr>
              <w:spacing w:after="0" w:line="240" w:lineRule="auto"/>
              <w:rPr>
                <w:rFonts w:ascii="Times New Roman" w:hAnsi="Times New Roman" w:cs="Times New Roman"/>
                <w:sz w:val="20"/>
                <w:szCs w:val="20"/>
                <w:lang w:val="uk-UA"/>
              </w:rPr>
            </w:pPr>
          </w:p>
        </w:tc>
      </w:tr>
      <w:tr w:rsidR="0043057B" w:rsidRPr="00EC61B6">
        <w:tblPrEx>
          <w:jc w:val="left"/>
        </w:tblPrEx>
        <w:trPr>
          <w:gridBefore w:val="1"/>
        </w:trPr>
        <w:tc>
          <w:tcPr>
            <w:tcW w:w="729" w:type="pct"/>
            <w:vMerge w:val="restar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 Ринкова вартість</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42. Ринкова вартість об'єкта, грн. Визначається відповідно до вимог абзацу 3 частини 4 статті 8 Закону</w:t>
            </w:r>
          </w:p>
        </w:tc>
        <w:tc>
          <w:tcPr>
            <w:tcW w:w="1607" w:type="pct"/>
          </w:tcPr>
          <w:p w:rsidR="0043057B" w:rsidRPr="00EC61B6" w:rsidRDefault="0043057B" w:rsidP="00EC61B6">
            <w:pPr>
              <w:spacing w:after="0" w:line="240" w:lineRule="auto"/>
              <w:rPr>
                <w:rFonts w:ascii="Times New Roman" w:hAnsi="Times New Roman" w:cs="Times New Roman"/>
                <w:sz w:val="20"/>
                <w:szCs w:val="20"/>
                <w:lang w:val="en-US"/>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en-US"/>
              </w:rPr>
              <w:t xml:space="preserve"> </w:t>
            </w: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43. Дата оцінки, на яку визначена ринкова вартість</w:t>
            </w:r>
          </w:p>
        </w:tc>
        <w:tc>
          <w:tcPr>
            <w:tcW w:w="1607" w:type="pct"/>
          </w:tcPr>
          <w:p w:rsidR="0043057B" w:rsidRPr="00EC61B6" w:rsidRDefault="0043057B" w:rsidP="00EC61B6">
            <w:pPr>
              <w:spacing w:after="0" w:line="240" w:lineRule="auto"/>
              <w:rPr>
                <w:rFonts w:ascii="Times New Roman" w:hAnsi="Times New Roman" w:cs="Times New Roman"/>
                <w:sz w:val="20"/>
                <w:szCs w:val="20"/>
                <w:lang w:val="en-US"/>
              </w:rPr>
            </w:pPr>
            <w:r w:rsidRPr="00EC61B6">
              <w:rPr>
                <w:rFonts w:ascii="Times New Roman" w:hAnsi="Times New Roman" w:cs="Times New Roman"/>
                <w:sz w:val="20"/>
                <w:szCs w:val="20"/>
                <w:lang w:val="uk-UA"/>
              </w:rPr>
              <w:t>"О"</w:t>
            </w:r>
            <w:r w:rsidRPr="00EC61B6">
              <w:rPr>
                <w:rFonts w:ascii="Times New Roman" w:hAnsi="Times New Roman" w:cs="Times New Roman"/>
                <w:sz w:val="20"/>
                <w:szCs w:val="20"/>
                <w:lang w:val="en-US"/>
              </w:rPr>
              <w:t xml:space="preserve"> </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дата</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44. Суб'єкт оціночної діяльності (назва). Введіть найменування юридичної особи або прізвище, ім'я та по-батькові фізичної особи - суб'єкта підприємницької діяльності</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45. Суб'єкт оціночної діяльності (код). Введіть код за ЄДРПОУ юридичної особи або ідентифікаційний номер фізичної особи - суб'єкта підприємницької діяльності</w:t>
            </w:r>
          </w:p>
        </w:tc>
        <w:tc>
          <w:tcPr>
            <w:tcW w:w="1607" w:type="pct"/>
          </w:tcPr>
          <w:p w:rsidR="0043057B" w:rsidRPr="00EC61B6" w:rsidRDefault="0043057B" w:rsidP="00EC61B6">
            <w:pPr>
              <w:spacing w:after="0" w:line="240" w:lineRule="auto"/>
              <w:rPr>
                <w:rFonts w:ascii="Times New Roman" w:hAnsi="Times New Roman" w:cs="Times New Roman"/>
                <w:sz w:val="20"/>
                <w:szCs w:val="20"/>
                <w:lang w:val="en-US"/>
              </w:rPr>
            </w:pPr>
            <w:r w:rsidRPr="00EC61B6">
              <w:rPr>
                <w:rFonts w:ascii="Times New Roman" w:hAnsi="Times New Roman" w:cs="Times New Roman"/>
                <w:sz w:val="20"/>
                <w:szCs w:val="20"/>
                <w:lang w:val="uk-UA"/>
              </w:rPr>
              <w:t>"О"</w:t>
            </w:r>
            <w:r w:rsidRPr="00EC61B6">
              <w:rPr>
                <w:rFonts w:ascii="Times New Roman" w:hAnsi="Times New Roman" w:cs="Times New Roman"/>
                <w:sz w:val="20"/>
                <w:szCs w:val="20"/>
                <w:lang w:val="en-US"/>
              </w:rPr>
              <w:t xml:space="preserve"> </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46. Сума, яку було сплачено за виготовлення звіту про оцінку, грн</w:t>
            </w:r>
          </w:p>
        </w:tc>
        <w:tc>
          <w:tcPr>
            <w:tcW w:w="1607" w:type="pct"/>
          </w:tcPr>
          <w:p w:rsidR="0043057B" w:rsidRPr="00EC61B6" w:rsidRDefault="0043057B" w:rsidP="00EC61B6">
            <w:pPr>
              <w:spacing w:after="0" w:line="240" w:lineRule="auto"/>
              <w:rPr>
                <w:rFonts w:ascii="Times New Roman" w:hAnsi="Times New Roman" w:cs="Times New Roman"/>
                <w:sz w:val="20"/>
                <w:szCs w:val="20"/>
                <w:lang w:val="en-US"/>
              </w:rPr>
            </w:pPr>
            <w:r w:rsidRPr="00EC61B6">
              <w:rPr>
                <w:rFonts w:ascii="Times New Roman" w:hAnsi="Times New Roman" w:cs="Times New Roman"/>
                <w:sz w:val="20"/>
                <w:szCs w:val="20"/>
                <w:lang w:val="uk-UA"/>
              </w:rPr>
              <w:t>"О"</w:t>
            </w:r>
            <w:r w:rsidRPr="00EC61B6">
              <w:rPr>
                <w:rFonts w:ascii="Times New Roman" w:hAnsi="Times New Roman" w:cs="Times New Roman"/>
                <w:sz w:val="20"/>
                <w:szCs w:val="20"/>
                <w:lang w:val="en-US"/>
              </w:rPr>
              <w:t xml:space="preserve"> </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47. Особа, яка понесла витрати на виготовлення звіту про оцінку (назва). Введіть назву юридичної особи або фізичної особи - суб'єкта підприємницької діяльності</w:t>
            </w:r>
          </w:p>
        </w:tc>
        <w:tc>
          <w:tcPr>
            <w:tcW w:w="1607" w:type="pct"/>
          </w:tcPr>
          <w:p w:rsidR="0043057B" w:rsidRPr="00EC61B6" w:rsidRDefault="0043057B" w:rsidP="00EC61B6">
            <w:pPr>
              <w:spacing w:after="0" w:line="240" w:lineRule="auto"/>
              <w:rPr>
                <w:rFonts w:ascii="Times New Roman" w:hAnsi="Times New Roman" w:cs="Times New Roman"/>
                <w:sz w:val="20"/>
                <w:szCs w:val="20"/>
                <w:lang w:val="en-US"/>
              </w:rPr>
            </w:pPr>
            <w:r w:rsidRPr="00EC61B6">
              <w:rPr>
                <w:rFonts w:ascii="Times New Roman" w:hAnsi="Times New Roman" w:cs="Times New Roman"/>
                <w:sz w:val="20"/>
                <w:szCs w:val="20"/>
                <w:lang w:val="uk-UA"/>
              </w:rPr>
              <w:t>"О"</w:t>
            </w:r>
            <w:r w:rsidRPr="00EC61B6">
              <w:rPr>
                <w:rFonts w:ascii="Times New Roman" w:hAnsi="Times New Roman" w:cs="Times New Roman"/>
                <w:sz w:val="20"/>
                <w:szCs w:val="20"/>
                <w:lang w:val="en-US"/>
              </w:rPr>
              <w:t xml:space="preserve"> </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48. Особа, яка понесла витрати на виготовлення звіту про оцінку (код). Введіть код за ЄДРПОУ юридичної особи або ідентифікаційний номер фізичної особи - суб'єкта підприємницької діяльності</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49. Реквізити договору з суб'єктом оціночної діяльності (дата)</w:t>
            </w:r>
          </w:p>
        </w:tc>
        <w:tc>
          <w:tcPr>
            <w:tcW w:w="1607" w:type="pct"/>
          </w:tcPr>
          <w:p w:rsidR="0043057B" w:rsidRPr="00EC61B6" w:rsidRDefault="0043057B" w:rsidP="00EC61B6">
            <w:pPr>
              <w:spacing w:after="0" w:line="240" w:lineRule="auto"/>
              <w:rPr>
                <w:rFonts w:ascii="Times New Roman" w:hAnsi="Times New Roman" w:cs="Times New Roman"/>
                <w:sz w:val="20"/>
                <w:szCs w:val="20"/>
                <w:lang w:val="en-US"/>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дата</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50. Реквізити договору з суб'єктом оціночної діяльності (номер договору)</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51. Дата затвердження висновку про вартість майна</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дата</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52. Дата рецензії</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дата</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розділу</w:t>
            </w:r>
          </w:p>
        </w:tc>
      </w:tr>
      <w:tr w:rsidR="0043057B" w:rsidRPr="00EC61B6">
        <w:tblPrEx>
          <w:jc w:val="left"/>
        </w:tblPrEx>
        <w:trPr>
          <w:gridBefore w:val="1"/>
        </w:trPr>
        <w:tc>
          <w:tcPr>
            <w:tcW w:w="72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12. Визначення стартової орендної плати. Стартова орендна плата визначається згідно з  пунктом 146 Порядку</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 xml:space="preserve">53. Оберіть базу для визначення стартової орендної плати, яка застосовується до чинного договору, що підлягає продовженню. Друга відповідь обирається, якщо (а) визначення ринкової вартості об'єкта не є обов'яковим відповідно до частини 4 статті 8 Закону і (б) остання місячна орендна плата є меншою ніж один відсоток від залишкової балансової вартості об'єкта. Третя відповідь обирається, якщо (а) визначення ринкової вартості об'єкта є обов'язковим  і (б) остання місячна орендна плата є меншою ніж один відсоток від ринкової вартості, якщо вона відома станом на дату заповнення цієї Форми. </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остання місячна орендна плата, встановлена договором, що продовжується</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залишкова балансова вартість об'єкта оренди</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ринкова вартість об'єкта оренди</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розділу</w:t>
            </w:r>
          </w:p>
        </w:tc>
      </w:tr>
      <w:tr w:rsidR="0043057B" w:rsidRPr="00EC61B6">
        <w:tblPrEx>
          <w:jc w:val="left"/>
        </w:tblPrEx>
        <w:trPr>
          <w:gridBefore w:val="1"/>
        </w:trPr>
        <w:tc>
          <w:tcPr>
            <w:tcW w:w="729" w:type="pct"/>
            <w:vMerge w:val="restar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13. Інформація про об'єкт</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54. Тип об'єкта</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нерухоме майно</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55. Характеристика нерухомого майна</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будівля в цілому</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частина будівлі</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інженерна споруда</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інше</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залежно від вибору відповіді</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9"/>
              <w:gridCol w:w="1269"/>
            </w:tblGrid>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Характеристика нерухомого майна</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Перехід до розділу</w:t>
                  </w:r>
                </w:p>
              </w:tc>
            </w:tr>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будівля в цілому</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16</w:t>
                  </w:r>
                </w:p>
              </w:tc>
            </w:tr>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частина будівлі</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w:t>
                  </w:r>
                </w:p>
              </w:tc>
            </w:tr>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інженерна споруда</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16</w:t>
                  </w:r>
                </w:p>
              </w:tc>
            </w:tr>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інше</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15</w:t>
                  </w:r>
                </w:p>
              </w:tc>
            </w:tr>
          </w:tbl>
          <w:p w:rsidR="0043057B" w:rsidRPr="00EC61B6" w:rsidRDefault="0043057B" w:rsidP="00EC61B6">
            <w:pPr>
              <w:spacing w:after="0" w:line="240" w:lineRule="auto"/>
              <w:rPr>
                <w:rFonts w:ascii="Times New Roman" w:hAnsi="Times New Roman" w:cs="Times New Roman"/>
                <w:sz w:val="20"/>
                <w:szCs w:val="20"/>
                <w:lang w:val="uk-UA"/>
              </w:rPr>
            </w:pPr>
          </w:p>
        </w:tc>
      </w:tr>
      <w:tr w:rsidR="0043057B" w:rsidRPr="00EC61B6">
        <w:tblPrEx>
          <w:jc w:val="left"/>
        </w:tblPrEx>
        <w:trPr>
          <w:gridBefore w:val="1"/>
        </w:trPr>
        <w:tc>
          <w:tcPr>
            <w:tcW w:w="729" w:type="pct"/>
            <w:vMerge w:val="restar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Характеристика нерухомого майна (поверх)</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56. Поверх</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надземний</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цокольний</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підвальний</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технічний</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мансардний</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57. Номер поверху або поверхів</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58. Загальна площа будівлі, до складу якої входить об'єкт оренди, кв. м</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розділу 14</w:t>
            </w:r>
          </w:p>
        </w:tc>
      </w:tr>
      <w:tr w:rsidR="0043057B" w:rsidRPr="00EC61B6">
        <w:tblPrEx>
          <w:jc w:val="left"/>
        </w:tblPrEx>
        <w:trPr>
          <w:gridBefore w:val="1"/>
        </w:trPr>
        <w:tc>
          <w:tcPr>
            <w:tcW w:w="72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15. Характеристика нерухомого майна (інше)</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59. Уточніть характеристику нерухомого майна</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розділу</w:t>
            </w:r>
          </w:p>
        </w:tc>
      </w:tr>
      <w:tr w:rsidR="0043057B" w:rsidRPr="00EC61B6">
        <w:tblPrEx>
          <w:jc w:val="left"/>
        </w:tblPrEx>
        <w:trPr>
          <w:gridBefore w:val="1"/>
        </w:trPr>
        <w:tc>
          <w:tcPr>
            <w:tcW w:w="729" w:type="pct"/>
            <w:vMerge w:val="restar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16. Характеристика об'єкта оренди</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60. Місцезнаходження об'єкта (регіон)</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Вінницька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Волинська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Дніпропетровська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Донецька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Житомирська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Закарпатська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Запорізька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Івано-Франківська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Київська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Кіровоградська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Луганська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Львівська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Миколаївська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Одеська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Полтавська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Рівненська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Сумська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Тернопільська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Харківська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Херсонська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Хмельницька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Черкаська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Чернівецька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Чернігівська обл.;</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м. Київ;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АР Крим;</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м. Севастополь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61. Місцезнаходження об'єкта (район області)</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62. Місцезнаходження об'єкта (вид населеного пункту)</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місто;</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селище міського типу;</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селище;</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село</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63. Місцезнаходження об'єкта (назва населеного пункту)</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64. Місцезнаходження об'єкта (тип вулиці). У разі відсутності повної адреси у об'єкта оренди, зокрема, назви вулиці та/або номеру будинку, обов'язково заповніть координати об'єкта у наступному питанні</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вулиця;</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бульвар;</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провулок;</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проспект;</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шосе;</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площа;</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алея;</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тупик;</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пляж;</w:t>
            </w:r>
          </w:p>
          <w:p w:rsidR="0043057B" w:rsidRPr="00EC61B6" w:rsidRDefault="0043057B" w:rsidP="00EC61B6">
            <w:pPr>
              <w:pStyle w:val="ListParagraph"/>
              <w:numPr>
                <w:ilvl w:val="0"/>
                <w:numId w:val="3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вулиця відсутня</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65. Координати місця, де розташований об'єкт оренди. Приклад заповнення: 50.455114, 30.538686. Як отримати координати див. за посиланням: https://support.google.com/maps/answer/18539?co=GENIE.Platform%3DAndroid&amp;hl=ua. Поле є обов'язковим для заповнення у разі відсутності повної адреси у об'єкта оренди. Зокрема, у разі відсутності назви вулиці та/або номеру будинку. Вказується спочатку широта, а потім довгота.</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66. Місцезнаходження об'єкта (назва вулиці)</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67. Номер будинку</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68. Номер офісу</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69. Інформація про об'єкт оренди (фото/відеоматеріали)</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завантаження файлу</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70. Поверховий план, інші креслення</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завантаження файлу</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71. Загальна площа об'єкта (кв. м)</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72. Корисна площа об'єкта (кв. м)</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73. Технічний стан об'єкта оренди</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19"/>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після ремонту;</w:t>
            </w:r>
          </w:p>
          <w:p w:rsidR="0043057B" w:rsidRPr="00EC61B6" w:rsidRDefault="0043057B" w:rsidP="00EC61B6">
            <w:pPr>
              <w:pStyle w:val="ListParagraph"/>
              <w:numPr>
                <w:ilvl w:val="0"/>
                <w:numId w:val="19"/>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задовільний;</w:t>
            </w:r>
          </w:p>
          <w:p w:rsidR="0043057B" w:rsidRPr="00EC61B6" w:rsidRDefault="0043057B" w:rsidP="00EC61B6">
            <w:pPr>
              <w:pStyle w:val="ListParagraph"/>
              <w:numPr>
                <w:ilvl w:val="0"/>
                <w:numId w:val="19"/>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потребує поточного ремонту;</w:t>
            </w:r>
          </w:p>
          <w:p w:rsidR="0043057B" w:rsidRPr="00EC61B6" w:rsidRDefault="0043057B" w:rsidP="00EC61B6">
            <w:pPr>
              <w:pStyle w:val="ListParagraph"/>
              <w:numPr>
                <w:ilvl w:val="0"/>
                <w:numId w:val="19"/>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потребує капітального ремонту;</w:t>
            </w:r>
          </w:p>
          <w:p w:rsidR="0043057B" w:rsidRPr="00EC61B6" w:rsidRDefault="0043057B" w:rsidP="00EC61B6">
            <w:pPr>
              <w:pStyle w:val="ListParagraph"/>
              <w:numPr>
                <w:ilvl w:val="0"/>
                <w:numId w:val="19"/>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під реконструкцію (реставрацію)</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74. Чи є об'єкт пам'яткою культурної спадщини, щойно виявленим об'єктом культурної спадщини чи його частиною</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numPr>
                <w:ilvl w:val="0"/>
                <w:numId w:val="37"/>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w:t>
            </w:r>
          </w:p>
          <w:p w:rsidR="0043057B" w:rsidRPr="00EC61B6" w:rsidRDefault="0043057B" w:rsidP="00EC61B6">
            <w:pPr>
              <w:pStyle w:val="ListParagraph"/>
              <w:numPr>
                <w:ilvl w:val="0"/>
                <w:numId w:val="37"/>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ні</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75. Стан державної реєстрації права власності на об'єкт, зокрема в Державному реєстрі речових прав на нерухоме майно</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2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зареєстровано в Державному реєстрі речових прав на нерухоме майно;</w:t>
            </w:r>
          </w:p>
          <w:p w:rsidR="0043057B" w:rsidRPr="00EC61B6" w:rsidRDefault="0043057B" w:rsidP="00EC61B6">
            <w:pPr>
              <w:pStyle w:val="ListParagraph"/>
              <w:numPr>
                <w:ilvl w:val="0"/>
                <w:numId w:val="2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зареєстровано  до 01.01.2013 (речове право на  майно  виникло до 01.01.2013);</w:t>
            </w:r>
          </w:p>
          <w:p w:rsidR="0043057B" w:rsidRPr="00EC61B6" w:rsidRDefault="0043057B" w:rsidP="00EC61B6">
            <w:pPr>
              <w:pStyle w:val="ListParagraph"/>
              <w:numPr>
                <w:ilvl w:val="0"/>
                <w:numId w:val="2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не зареєстровано, відсутній документ, що посвідчує права державної власності;</w:t>
            </w:r>
          </w:p>
          <w:p w:rsidR="0043057B" w:rsidRPr="00EC61B6" w:rsidRDefault="0043057B" w:rsidP="00EC61B6">
            <w:pPr>
              <w:pStyle w:val="ListParagraph"/>
              <w:numPr>
                <w:ilvl w:val="0"/>
                <w:numId w:val="2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не підлягає державній реєстрації (п. 4 ст. 5 ЗУ №1952-IV)</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залежно від вибору відповіді</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9"/>
              <w:gridCol w:w="1269"/>
            </w:tblGrid>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Стан державної реєстрації права власності на об'єкт, зокрема в Державному реєстрі речових прав на нерухоме майно</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Перехід до розділу</w:t>
                  </w:r>
                </w:p>
              </w:tc>
            </w:tr>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зареєстровано в Державному реєстрі речових прав на нерухоме майно</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17</w:t>
                  </w:r>
                </w:p>
              </w:tc>
            </w:tr>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зареєстровано  до 01.01.2013 (речове право на  майно  виникло до 01.01.2013)</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17</w:t>
                  </w:r>
                </w:p>
              </w:tc>
            </w:tr>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не зареєстровано, відсутній документ, що посвідчує права державної власності</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18</w:t>
                  </w:r>
                </w:p>
              </w:tc>
            </w:tr>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не підлягає державній реєстрації (п. 4 ст. 5 ЗУ №1952-IV)</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18</w:t>
                  </w:r>
                </w:p>
              </w:tc>
            </w:tr>
          </w:tbl>
          <w:p w:rsidR="0043057B" w:rsidRPr="00EC61B6" w:rsidRDefault="0043057B" w:rsidP="00EC61B6">
            <w:pPr>
              <w:spacing w:after="0" w:line="240" w:lineRule="auto"/>
              <w:rPr>
                <w:rFonts w:ascii="Times New Roman" w:hAnsi="Times New Roman" w:cs="Times New Roman"/>
                <w:sz w:val="20"/>
                <w:szCs w:val="20"/>
                <w:lang w:val="uk-UA"/>
              </w:rPr>
            </w:pPr>
          </w:p>
        </w:tc>
      </w:tr>
      <w:tr w:rsidR="0043057B" w:rsidRPr="00EC61B6">
        <w:tblPrEx>
          <w:jc w:val="left"/>
        </w:tblPrEx>
        <w:trPr>
          <w:gridBefore w:val="1"/>
        </w:trPr>
        <w:tc>
          <w:tcPr>
            <w:tcW w:w="72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17. Дата державної реєстрації права власності</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76. Дата державної реєстрації права власності</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дата</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розділу</w:t>
            </w:r>
          </w:p>
        </w:tc>
      </w:tr>
      <w:tr w:rsidR="0043057B" w:rsidRPr="00EC61B6">
        <w:tblPrEx>
          <w:jc w:val="left"/>
        </w:tblPrEx>
        <w:trPr>
          <w:gridBefore w:val="1"/>
        </w:trPr>
        <w:tc>
          <w:tcPr>
            <w:tcW w:w="72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18. Строк оренди</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77. Строк оренди (років)</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27"/>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w:t>
            </w:r>
          </w:p>
          <w:p w:rsidR="0043057B" w:rsidRPr="00EC61B6" w:rsidRDefault="0043057B" w:rsidP="00EC61B6">
            <w:pPr>
              <w:pStyle w:val="ListParagraph"/>
              <w:numPr>
                <w:ilvl w:val="0"/>
                <w:numId w:val="27"/>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більше 5 років;</w:t>
            </w:r>
          </w:p>
          <w:p w:rsidR="0043057B" w:rsidRPr="00EC61B6" w:rsidRDefault="0043057B" w:rsidP="00EC61B6">
            <w:pPr>
              <w:pStyle w:val="ListParagraph"/>
              <w:numPr>
                <w:ilvl w:val="0"/>
                <w:numId w:val="27"/>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менше 5 років</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залежно від вибору відповіді</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4"/>
              <w:gridCol w:w="1924"/>
            </w:tblGrid>
            <w:tr w:rsidR="0043057B" w:rsidRPr="00EC61B6">
              <w:tc>
                <w:tcPr>
                  <w:tcW w:w="1924"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Строк оренди (років)</w:t>
                  </w:r>
                </w:p>
              </w:tc>
              <w:tc>
                <w:tcPr>
                  <w:tcW w:w="1924"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Перехід до розділу</w:t>
                  </w:r>
                </w:p>
              </w:tc>
            </w:tr>
            <w:tr w:rsidR="0043057B" w:rsidRPr="00EC61B6">
              <w:tc>
                <w:tcPr>
                  <w:tcW w:w="1924"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w:t>
                  </w:r>
                </w:p>
              </w:tc>
              <w:tc>
                <w:tcPr>
                  <w:tcW w:w="1924"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w:t>
                  </w:r>
                </w:p>
              </w:tc>
            </w:tr>
            <w:tr w:rsidR="0043057B" w:rsidRPr="00EC61B6">
              <w:tc>
                <w:tcPr>
                  <w:tcW w:w="1924"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більше 5 років</w:t>
                  </w:r>
                </w:p>
              </w:tc>
              <w:tc>
                <w:tcPr>
                  <w:tcW w:w="1924"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19</w:t>
                  </w:r>
                </w:p>
              </w:tc>
            </w:tr>
            <w:tr w:rsidR="0043057B" w:rsidRPr="00EC61B6">
              <w:tc>
                <w:tcPr>
                  <w:tcW w:w="1924"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менше 5 років</w:t>
                  </w:r>
                </w:p>
              </w:tc>
              <w:tc>
                <w:tcPr>
                  <w:tcW w:w="1924"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20</w:t>
                  </w:r>
                </w:p>
              </w:tc>
            </w:tr>
          </w:tbl>
          <w:p w:rsidR="0043057B" w:rsidRPr="00EC61B6" w:rsidRDefault="0043057B" w:rsidP="00EC61B6">
            <w:pPr>
              <w:spacing w:after="0" w:line="240" w:lineRule="auto"/>
              <w:rPr>
                <w:rFonts w:ascii="Times New Roman" w:hAnsi="Times New Roman" w:cs="Times New Roman"/>
                <w:sz w:val="20"/>
                <w:szCs w:val="20"/>
                <w:lang w:val="uk-UA"/>
              </w:rPr>
            </w:pPr>
          </w:p>
        </w:tc>
      </w:tr>
      <w:tr w:rsidR="0043057B" w:rsidRPr="00EC61B6">
        <w:tblPrEx>
          <w:jc w:val="left"/>
        </w:tblPrEx>
        <w:trPr>
          <w:gridBefore w:val="1"/>
        </w:trPr>
        <w:tc>
          <w:tcPr>
            <w:tcW w:w="729" w:type="pct"/>
            <w:vMerge w:val="restar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19. Інформація про ініціатора визначення більш тривалого строку оренди. Більш тривалий строк оренди, ніж 5 років, вважається додатковою умовою оренди. Така умова розробляється орендодавцем на підставі пропозицій баланосутримувача, уповноваженого органу управління або з власної ініціативи орендодавця</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78. Ініціатор визначення більш тривалого строку оренди</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1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 xml:space="preserve">балансоутримувач; </w:t>
            </w:r>
          </w:p>
          <w:p w:rsidR="0043057B" w:rsidRPr="00EC61B6" w:rsidRDefault="0043057B" w:rsidP="00EC61B6">
            <w:pPr>
              <w:pStyle w:val="ListParagraph"/>
              <w:numPr>
                <w:ilvl w:val="0"/>
                <w:numId w:val="1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 xml:space="preserve">орган управління балансоутримувача; </w:t>
            </w:r>
          </w:p>
          <w:p w:rsidR="0043057B" w:rsidRPr="00EC61B6" w:rsidRDefault="0043057B" w:rsidP="00EC61B6">
            <w:pPr>
              <w:pStyle w:val="ListParagraph"/>
              <w:numPr>
                <w:ilvl w:val="0"/>
                <w:numId w:val="16"/>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орендодавець</w:t>
            </w:r>
          </w:p>
          <w:p w:rsidR="0043057B" w:rsidRPr="00EC61B6" w:rsidRDefault="0043057B" w:rsidP="00EC61B6">
            <w:pPr>
              <w:spacing w:after="0" w:line="240" w:lineRule="auto"/>
              <w:rPr>
                <w:rFonts w:ascii="Times New Roman" w:hAnsi="Times New Roman" w:cs="Times New Roman"/>
                <w:sz w:val="20"/>
                <w:szCs w:val="20"/>
                <w:lang w:val="uk-UA"/>
              </w:rPr>
            </w:pP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 xml:space="preserve">79. Пропозиції щодо визначення більш тривалого строку оренди. Завантажується лист балансоутримувача, його органу управління або орендодавця, який містить пропозиції щодо визначення більш тривалого строку оренди </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завантаження файлу</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розділу</w:t>
            </w:r>
          </w:p>
        </w:tc>
      </w:tr>
      <w:tr w:rsidR="0043057B" w:rsidRPr="00EC61B6">
        <w:tblPrEx>
          <w:jc w:val="left"/>
        </w:tblPrEx>
        <w:trPr>
          <w:gridBefore w:val="1"/>
        </w:trPr>
        <w:tc>
          <w:tcPr>
            <w:tcW w:w="72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 xml:space="preserve">20. Уточнення строку </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80. Пропонований строк оренди (років, місяців, днів)</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множинний вибір</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розділу</w:t>
            </w:r>
          </w:p>
        </w:tc>
      </w:tr>
      <w:tr w:rsidR="0043057B" w:rsidRPr="00EC61B6">
        <w:tblPrEx>
          <w:jc w:val="left"/>
        </w:tblPrEx>
        <w:trPr>
          <w:gridBefore w:val="1"/>
        </w:trPr>
        <w:tc>
          <w:tcPr>
            <w:tcW w:w="72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21. Погодинне використання</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81. Чи передбачено погодинне використання об'єкта?</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21"/>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w:t>
            </w:r>
          </w:p>
          <w:p w:rsidR="0043057B" w:rsidRPr="00EC61B6" w:rsidRDefault="0043057B" w:rsidP="00EC61B6">
            <w:pPr>
              <w:pStyle w:val="ListParagraph"/>
              <w:numPr>
                <w:ilvl w:val="0"/>
                <w:numId w:val="21"/>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ні</w:t>
            </w:r>
          </w:p>
          <w:p w:rsidR="0043057B" w:rsidRPr="00EC61B6" w:rsidRDefault="0043057B" w:rsidP="00EC61B6">
            <w:pPr>
              <w:spacing w:after="0" w:line="240" w:lineRule="auto"/>
              <w:rPr>
                <w:rFonts w:ascii="Times New Roman" w:hAnsi="Times New Roman" w:cs="Times New Roman"/>
                <w:sz w:val="20"/>
                <w:szCs w:val="20"/>
                <w:lang w:val="uk-UA"/>
              </w:rPr>
            </w:pP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залежно від вибору відповіді</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4"/>
              <w:gridCol w:w="1924"/>
            </w:tblGrid>
            <w:tr w:rsidR="0043057B" w:rsidRPr="00EC61B6">
              <w:tc>
                <w:tcPr>
                  <w:tcW w:w="1924"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Чи передбачено погодинне використання об'єкта?</w:t>
                  </w:r>
                </w:p>
              </w:tc>
              <w:tc>
                <w:tcPr>
                  <w:tcW w:w="1924"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Перехід до розділу</w:t>
                  </w:r>
                </w:p>
              </w:tc>
            </w:tr>
            <w:tr w:rsidR="0043057B" w:rsidRPr="00EC61B6">
              <w:tc>
                <w:tcPr>
                  <w:tcW w:w="1924"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w:t>
                  </w:r>
                </w:p>
              </w:tc>
              <w:tc>
                <w:tcPr>
                  <w:tcW w:w="1924"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22</w:t>
                  </w:r>
                </w:p>
              </w:tc>
            </w:tr>
            <w:tr w:rsidR="0043057B" w:rsidRPr="00EC61B6">
              <w:tc>
                <w:tcPr>
                  <w:tcW w:w="1924"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ні</w:t>
                  </w:r>
                </w:p>
              </w:tc>
              <w:tc>
                <w:tcPr>
                  <w:tcW w:w="1924"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23</w:t>
                  </w:r>
                </w:p>
              </w:tc>
            </w:tr>
          </w:tbl>
          <w:p w:rsidR="0043057B" w:rsidRPr="00EC61B6" w:rsidRDefault="0043057B" w:rsidP="00EC61B6">
            <w:pPr>
              <w:spacing w:after="0" w:line="240" w:lineRule="auto"/>
              <w:rPr>
                <w:rFonts w:ascii="Times New Roman" w:hAnsi="Times New Roman" w:cs="Times New Roman"/>
                <w:sz w:val="20"/>
                <w:szCs w:val="20"/>
                <w:lang w:val="uk-UA"/>
              </w:rPr>
            </w:pPr>
          </w:p>
        </w:tc>
      </w:tr>
      <w:tr w:rsidR="0043057B" w:rsidRPr="00EC61B6">
        <w:tblPrEx>
          <w:jc w:val="left"/>
        </w:tblPrEx>
        <w:trPr>
          <w:gridBefore w:val="1"/>
        </w:trPr>
        <w:tc>
          <w:tcPr>
            <w:tcW w:w="72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22. Графік погодинного використання</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82. Графік погодинного використання</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множинний вибір</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розділу</w:t>
            </w:r>
          </w:p>
        </w:tc>
      </w:tr>
      <w:tr w:rsidR="0043057B" w:rsidRPr="00EC61B6">
        <w:tblPrEx>
          <w:jc w:val="left"/>
        </w:tblPrEx>
        <w:trPr>
          <w:gridBefore w:val="1"/>
        </w:trPr>
        <w:tc>
          <w:tcPr>
            <w:tcW w:w="72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23. Цільове призначення об'єкта. Орендар, що уклав договір оренди майна за результатами аукціону, має право використовувати майно за будь-яким цільовим призначенням, крім випадків і з урахуванням обмежень, передбачених Порядком передачі майна в оренду.</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83. Чи є обмеження щодо цільового призначення об'єкта?</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14"/>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ні, майно може бути використано за будь яким призначенням</w:t>
            </w:r>
          </w:p>
          <w:p w:rsidR="0043057B" w:rsidRPr="00EC61B6" w:rsidRDefault="0043057B" w:rsidP="00EC61B6">
            <w:pPr>
              <w:pStyle w:val="ListParagraph"/>
              <w:numPr>
                <w:ilvl w:val="0"/>
                <w:numId w:val="14"/>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 є обмеження</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залежно від вибору відповіді</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6"/>
              <w:gridCol w:w="1552"/>
            </w:tblGrid>
            <w:tr w:rsidR="0043057B" w:rsidRPr="00EC61B6">
              <w:tc>
                <w:tcPr>
                  <w:tcW w:w="2296"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Чи є обмеження щодо цільового призначення об'єкта?</w:t>
                  </w:r>
                </w:p>
              </w:tc>
              <w:tc>
                <w:tcPr>
                  <w:tcW w:w="1552"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Перехід до розділу</w:t>
                  </w:r>
                </w:p>
              </w:tc>
            </w:tr>
            <w:tr w:rsidR="0043057B" w:rsidRPr="00EC61B6">
              <w:tc>
                <w:tcPr>
                  <w:tcW w:w="2296"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ні, майно може бути використано за будь яким призначенням</w:t>
                  </w:r>
                </w:p>
              </w:tc>
              <w:tc>
                <w:tcPr>
                  <w:tcW w:w="1552"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29</w:t>
                  </w:r>
                </w:p>
              </w:tc>
            </w:tr>
            <w:tr w:rsidR="0043057B" w:rsidRPr="00EC61B6">
              <w:tc>
                <w:tcPr>
                  <w:tcW w:w="2296"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 є обмеження</w:t>
                  </w:r>
                </w:p>
              </w:tc>
              <w:tc>
                <w:tcPr>
                  <w:tcW w:w="1552"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24</w:t>
                  </w:r>
                </w:p>
              </w:tc>
            </w:tr>
          </w:tbl>
          <w:p w:rsidR="0043057B" w:rsidRPr="00EC61B6" w:rsidRDefault="0043057B" w:rsidP="00EC61B6">
            <w:pPr>
              <w:spacing w:after="0" w:line="240" w:lineRule="auto"/>
              <w:rPr>
                <w:rFonts w:ascii="Times New Roman" w:hAnsi="Times New Roman" w:cs="Times New Roman"/>
                <w:sz w:val="20"/>
                <w:szCs w:val="20"/>
                <w:lang w:val="uk-UA"/>
              </w:rPr>
            </w:pPr>
          </w:p>
        </w:tc>
      </w:tr>
      <w:tr w:rsidR="0043057B" w:rsidRPr="00EC61B6">
        <w:tblPrEx>
          <w:jc w:val="left"/>
        </w:tblPrEx>
        <w:trPr>
          <w:gridBefore w:val="1"/>
        </w:trPr>
        <w:tc>
          <w:tcPr>
            <w:tcW w:w="72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24. Вид обмежень щодо цільового використання</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84. Який вид обмежень застосовується?</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14"/>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перший тип: майно може бути використано лише за певним цільовим призначенням</w:t>
            </w:r>
          </w:p>
          <w:p w:rsidR="0043057B" w:rsidRPr="00EC61B6" w:rsidRDefault="0043057B" w:rsidP="00EC61B6">
            <w:pPr>
              <w:pStyle w:val="ListParagraph"/>
              <w:numPr>
                <w:ilvl w:val="0"/>
                <w:numId w:val="14"/>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другий тип: майно не може бути використано за певними групами цільових призначень.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залежно від вибору відповіді</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6"/>
              <w:gridCol w:w="1552"/>
            </w:tblGrid>
            <w:tr w:rsidR="0043057B" w:rsidRPr="00EC61B6">
              <w:tc>
                <w:tcPr>
                  <w:tcW w:w="2296"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Який вид обмежень застосовується?</w:t>
                  </w:r>
                </w:p>
              </w:tc>
              <w:tc>
                <w:tcPr>
                  <w:tcW w:w="1552"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Перехід до розділу</w:t>
                  </w:r>
                </w:p>
              </w:tc>
            </w:tr>
            <w:tr w:rsidR="0043057B" w:rsidRPr="00EC61B6">
              <w:tc>
                <w:tcPr>
                  <w:tcW w:w="2296"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перший тип: майно може бути використано лише за певним цільовим призначенням;</w:t>
                  </w:r>
                </w:p>
              </w:tc>
              <w:tc>
                <w:tcPr>
                  <w:tcW w:w="1552"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25</w:t>
                  </w:r>
                </w:p>
              </w:tc>
            </w:tr>
            <w:tr w:rsidR="0043057B" w:rsidRPr="00EC61B6">
              <w:tc>
                <w:tcPr>
                  <w:tcW w:w="2296"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другий тип: майно не може бути використано за певними групами цільових призначень.</w:t>
                  </w:r>
                </w:p>
              </w:tc>
              <w:tc>
                <w:tcPr>
                  <w:tcW w:w="1552"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28</w:t>
                  </w:r>
                </w:p>
              </w:tc>
            </w:tr>
          </w:tbl>
          <w:p w:rsidR="0043057B" w:rsidRPr="00EC61B6" w:rsidRDefault="0043057B" w:rsidP="00EC61B6">
            <w:pPr>
              <w:spacing w:after="0" w:line="240" w:lineRule="auto"/>
              <w:rPr>
                <w:rFonts w:ascii="Times New Roman" w:hAnsi="Times New Roman" w:cs="Times New Roman"/>
                <w:sz w:val="20"/>
                <w:szCs w:val="20"/>
                <w:lang w:val="uk-UA"/>
              </w:rPr>
            </w:pPr>
          </w:p>
        </w:tc>
      </w:tr>
      <w:tr w:rsidR="0043057B" w:rsidRPr="00EC61B6">
        <w:tblPrEx>
          <w:jc w:val="left"/>
        </w:tblPrEx>
        <w:trPr>
          <w:gridBefore w:val="1"/>
        </w:trPr>
        <w:tc>
          <w:tcPr>
            <w:tcW w:w="72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25. Обмеження першого типу</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85. Обмеження щодо цільового використання об’єкта оренди, зокрема об'єкт може бути використаний лише для розмішення:</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2"/>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закладів охорони здоров’я, суб'єктів підприємницької діяльності, що надають медичні послуги</w:t>
            </w:r>
          </w:p>
          <w:p w:rsidR="0043057B" w:rsidRPr="00EC61B6" w:rsidRDefault="0043057B" w:rsidP="00EC61B6">
            <w:pPr>
              <w:pStyle w:val="ListParagraph"/>
              <w:numPr>
                <w:ilvl w:val="0"/>
                <w:numId w:val="2"/>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закладів освіти, суб'єктів підприємницької діяльності, що надають освітні послуги</w:t>
            </w:r>
          </w:p>
          <w:p w:rsidR="0043057B" w:rsidRPr="00EC61B6" w:rsidRDefault="0043057B" w:rsidP="00EC61B6">
            <w:pPr>
              <w:pStyle w:val="ListParagraph"/>
              <w:numPr>
                <w:ilvl w:val="0"/>
                <w:numId w:val="2"/>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закладів соціально-культурного призначення, закладів культури, суб'єктів підприємницької діяльності, що надають послуги з організації та проведення культурно-мистецьких заходів</w:t>
            </w:r>
          </w:p>
          <w:p w:rsidR="0043057B" w:rsidRPr="00EC61B6" w:rsidRDefault="0043057B" w:rsidP="00EC61B6">
            <w:pPr>
              <w:pStyle w:val="ListParagraph"/>
              <w:numPr>
                <w:ilvl w:val="0"/>
                <w:numId w:val="2"/>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закладів фізичної культури і спорту, суб'єктів підприємницької діяльності, які надають послуги з організації та проведення занять різними видами спорту</w:t>
            </w:r>
          </w:p>
          <w:p w:rsidR="0043057B" w:rsidRPr="00EC61B6" w:rsidRDefault="0043057B" w:rsidP="00EC61B6">
            <w:pPr>
              <w:pStyle w:val="ListParagraph"/>
              <w:numPr>
                <w:ilvl w:val="0"/>
                <w:numId w:val="2"/>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органів державної влади або органів місцевого самоврядування, Збройних Сил, Служби безпеки, Держприкордонслужби, Держспецзв’язку, правоохоронних органів і органів доходів і зборів</w:t>
            </w:r>
          </w:p>
          <w:p w:rsidR="0043057B" w:rsidRPr="00EC61B6" w:rsidRDefault="0043057B" w:rsidP="00EC61B6">
            <w:pPr>
              <w:pStyle w:val="ListParagraph"/>
              <w:numPr>
                <w:ilvl w:val="0"/>
                <w:numId w:val="2"/>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Національного банку України (НБУ) або комерційних банків, в яких держава володіє часткою статутного капіталу в розмірі понад 75% для зберігання запасів готівки НБУ та проведення технологічних процесів щодо забезпечення готівкового обігу</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розділу</w:t>
            </w:r>
          </w:p>
          <w:p w:rsidR="0043057B" w:rsidRPr="00EC61B6" w:rsidRDefault="0043057B" w:rsidP="00EC61B6">
            <w:pPr>
              <w:spacing w:after="0" w:line="240" w:lineRule="auto"/>
              <w:rPr>
                <w:rFonts w:ascii="Times New Roman" w:hAnsi="Times New Roman" w:cs="Times New Roman"/>
                <w:sz w:val="20"/>
                <w:szCs w:val="20"/>
                <w:lang w:val="uk-UA"/>
              </w:rPr>
            </w:pPr>
          </w:p>
        </w:tc>
      </w:tr>
      <w:tr w:rsidR="0043057B" w:rsidRPr="00EC61B6">
        <w:tblPrEx>
          <w:jc w:val="left"/>
        </w:tblPrEx>
        <w:trPr>
          <w:gridBefore w:val="1"/>
        </w:trPr>
        <w:tc>
          <w:tcPr>
            <w:tcW w:w="72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26. Супутні послуги</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86. Чи передбачено використання об'єкта оренди (або його частини) з метою надання послуг, пов'язаних із забезпеченням чи обслуговуванням діяльності таких закладів, їх працівників та відвідувачів?</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14"/>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w:t>
            </w:r>
          </w:p>
          <w:p w:rsidR="0043057B" w:rsidRPr="00EC61B6" w:rsidRDefault="0043057B" w:rsidP="00EC61B6">
            <w:pPr>
              <w:pStyle w:val="ListParagraph"/>
              <w:numPr>
                <w:ilvl w:val="0"/>
                <w:numId w:val="14"/>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ні</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залежно від вибору відповіді</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6"/>
              <w:gridCol w:w="1552"/>
            </w:tblGrid>
            <w:tr w:rsidR="0043057B" w:rsidRPr="00EC61B6">
              <w:tc>
                <w:tcPr>
                  <w:tcW w:w="2296"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Чи передбачено використання частини такого майна з метою надання послуг, пов'язаних із забезпеченням чи обслуговуванням діяльності таких закладів, їх працівників та відвідувачів?</w:t>
                  </w:r>
                </w:p>
              </w:tc>
              <w:tc>
                <w:tcPr>
                  <w:tcW w:w="1552"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Перехід до розділу</w:t>
                  </w:r>
                </w:p>
              </w:tc>
            </w:tr>
            <w:tr w:rsidR="0043057B" w:rsidRPr="00EC61B6">
              <w:tc>
                <w:tcPr>
                  <w:tcW w:w="2296"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w:t>
                  </w:r>
                </w:p>
              </w:tc>
              <w:tc>
                <w:tcPr>
                  <w:tcW w:w="1552"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27</w:t>
                  </w:r>
                </w:p>
              </w:tc>
            </w:tr>
            <w:tr w:rsidR="0043057B" w:rsidRPr="00EC61B6">
              <w:tc>
                <w:tcPr>
                  <w:tcW w:w="2296"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ні</w:t>
                  </w:r>
                </w:p>
              </w:tc>
              <w:tc>
                <w:tcPr>
                  <w:tcW w:w="1552"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29</w:t>
                  </w:r>
                </w:p>
              </w:tc>
            </w:tr>
          </w:tbl>
          <w:p w:rsidR="0043057B" w:rsidRPr="00EC61B6" w:rsidRDefault="0043057B" w:rsidP="00EC61B6">
            <w:pPr>
              <w:spacing w:after="0" w:line="240" w:lineRule="auto"/>
              <w:rPr>
                <w:rFonts w:ascii="Times New Roman" w:hAnsi="Times New Roman" w:cs="Times New Roman"/>
                <w:sz w:val="20"/>
                <w:szCs w:val="20"/>
                <w:lang w:val="uk-UA"/>
              </w:rPr>
            </w:pPr>
          </w:p>
        </w:tc>
      </w:tr>
      <w:tr w:rsidR="0043057B" w:rsidRPr="00EC61B6">
        <w:tblPrEx>
          <w:jc w:val="left"/>
        </w:tblPrEx>
        <w:trPr>
          <w:gridBefore w:val="1"/>
        </w:trPr>
        <w:tc>
          <w:tcPr>
            <w:tcW w:w="72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27. Опис супутніх послуг</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87. Опишіть такі послуги</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розгорнута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розділу 27</w:t>
            </w:r>
          </w:p>
        </w:tc>
      </w:tr>
      <w:tr w:rsidR="0043057B" w:rsidRPr="00EC61B6">
        <w:tblPrEx>
          <w:jc w:val="left"/>
        </w:tblPrEx>
        <w:trPr>
          <w:gridBefore w:val="1"/>
        </w:trPr>
        <w:tc>
          <w:tcPr>
            <w:tcW w:w="729" w:type="pct"/>
            <w:vMerge w:val="restar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28. Обмеження другого типу</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88. Обмеження щодо цільового призначення об’єкта оренди, встановлені відповідно до п. 54 Порядку передачі в оренду державного та комунального майна (обирається не більше 5 груп цільових призначень з Додатку 3 до Порядку)</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 Офісні приміщення, коворкінги. Об’єкти поштового зв’язку та розміщення суб’єктів господарювання, що надають послуги з перевезення та доставки (вручення) поштових відправлень.</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 xml:space="preserve"> Редакції засобів масової інформації, видавництва друкованих засобів масової інформації та видавничої продукції.</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 xml:space="preserve"> Ломбарди, відділення банків, інших провайдерів фінансових послуг"</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 Громадські об’єднання та благодійні організації</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 Бібліотеки. Театри. Кінотеатри, діяльність з кінопоказів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4. Центри раннього розвитку дитини. Діяльність у сфері освіти, курси і тренінги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5. Тренажерні зали, заклади фізичної культури і спорту, діяльність з організації та проведення занять різними видами спорту</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 xml:space="preserve">6. Заклади охорони здоров’я, клініки, лікарні, приватна медична практика. Аптеки. </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 xml:space="preserve"> Ветеринарні лікарні (клініки), лабораторії ветеринарної медицини, ветеринарні аптеки.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 xml:space="preserve"> Медичні лабораторії"</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7. Науково-дослідні установи, наукові парки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 Заклади харчування, кафе, бари, ресторани, які здійснюють продаж товарів підакцизної групи. Торговельні об’єкти, які здійснюють продаж товарів підакцизної групи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 Заклади харчування, їдальні, буфети, кафе, які не здійснюють продаж товарів підакцизної групи. Торговельні об’єкти, які не здійснюють продаж товарів підакцизної групи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 Склади. Камери схову, архіви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 Нічні клуби. Ресторани з нічним режимом роботи (після 22 год). Сауни, лазні. Організація концертів та іншої видовищно-розважальної діяльності. Готелі, хостели, турбази, мотелі, кемпінги, літні будиночки. Комп’ютерні клуби та Інтернет-кафе</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12. Проведення виставок</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13. Пункти обміну валюти, банкомати, платіжні термінали. Торговельні автомати. Розміщення технічних засобів і антен операторів телекомунікацій, суб’єктів підприємницької діяльності, які надають послуги зв’язку, послуги доступу до Інтернету, телекомунікації, передання сигналу мовлення. Розміщення зовнішньої реклами на будівлях і спорудах. Продаж книг, газет і журналів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14. Майстерні, ательє. Салони краси, перукарні. Надання інших побутових послуг населенню</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15. Ритуальні послуги. Громадські вбиральні. Збір і сортування вторинної сировини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16. Стоянки автомобілів. Розміщення транспортних підприємств з перевезення пасажирів і вантажів. Станції технічного обслуговування автомобілів</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17. Розміщення суб’єктів підприємницької діяльності, які здійснюють іншу виробничу діяльність</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18. Інше</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89. Опис інших обмежень для групи 18. Якщо вище ви вибрали 18 (інше), то опишіть, які саме обмеження застосовуються</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розгорнута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розділу</w:t>
            </w:r>
          </w:p>
        </w:tc>
      </w:tr>
      <w:tr w:rsidR="0043057B" w:rsidRPr="00EC61B6">
        <w:tblPrEx>
          <w:jc w:val="left"/>
        </w:tblPrEx>
        <w:trPr>
          <w:gridBefore w:val="1"/>
        </w:trPr>
        <w:tc>
          <w:tcPr>
            <w:tcW w:w="72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29. Включення об'єкта  до переліку майна, що підлягає приватизації</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90. Наявність рішення про включення об'єкта (єдиного майнового комплексу, до складу якого належить об'єкт) до переліку майна, що підлягає приватизації</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14"/>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w:t>
            </w:r>
          </w:p>
          <w:p w:rsidR="0043057B" w:rsidRPr="00EC61B6" w:rsidRDefault="0043057B" w:rsidP="00EC61B6">
            <w:pPr>
              <w:pStyle w:val="ListParagraph"/>
              <w:numPr>
                <w:ilvl w:val="0"/>
                <w:numId w:val="14"/>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ні</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залежно від вибору відповіді</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6"/>
              <w:gridCol w:w="1552"/>
            </w:tblGrid>
            <w:tr w:rsidR="0043057B" w:rsidRPr="00EC61B6">
              <w:tc>
                <w:tcPr>
                  <w:tcW w:w="2296"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Наявність рішення про включення об'єкта (єдиного майнового комплексу, до складу якого належить об'єкт) до переліку майна, що підлягає приватизації</w:t>
                  </w:r>
                </w:p>
              </w:tc>
              <w:tc>
                <w:tcPr>
                  <w:tcW w:w="1552"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Перехід до розділу</w:t>
                  </w:r>
                </w:p>
              </w:tc>
            </w:tr>
            <w:tr w:rsidR="0043057B" w:rsidRPr="00EC61B6">
              <w:tc>
                <w:tcPr>
                  <w:tcW w:w="2296"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w:t>
                  </w:r>
                </w:p>
              </w:tc>
              <w:tc>
                <w:tcPr>
                  <w:tcW w:w="1552"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30</w:t>
                  </w:r>
                </w:p>
              </w:tc>
            </w:tr>
            <w:tr w:rsidR="0043057B" w:rsidRPr="00EC61B6">
              <w:tc>
                <w:tcPr>
                  <w:tcW w:w="2296"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ні</w:t>
                  </w:r>
                </w:p>
              </w:tc>
              <w:tc>
                <w:tcPr>
                  <w:tcW w:w="1552"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31</w:t>
                  </w:r>
                </w:p>
              </w:tc>
            </w:tr>
          </w:tbl>
          <w:p w:rsidR="0043057B" w:rsidRPr="00EC61B6" w:rsidRDefault="0043057B" w:rsidP="00EC61B6">
            <w:pPr>
              <w:spacing w:after="0" w:line="240" w:lineRule="auto"/>
              <w:rPr>
                <w:rFonts w:ascii="Times New Roman" w:hAnsi="Times New Roman" w:cs="Times New Roman"/>
                <w:sz w:val="20"/>
                <w:szCs w:val="20"/>
                <w:lang w:val="uk-UA"/>
              </w:rPr>
            </w:pPr>
          </w:p>
        </w:tc>
      </w:tr>
      <w:tr w:rsidR="0043057B" w:rsidRPr="00EC61B6">
        <w:tblPrEx>
          <w:jc w:val="left"/>
        </w:tblPrEx>
        <w:trPr>
          <w:gridBefore w:val="1"/>
        </w:trPr>
        <w:tc>
          <w:tcPr>
            <w:tcW w:w="729" w:type="pct"/>
            <w:vMerge w:val="restar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 xml:space="preserve">30. Включення об'єкта (або єдиного майнового комплексу, до складу якого належить об'єкт) до переліку майна, що підлягає приватизації </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91. Дата рішення</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дата</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92. Номер рішення</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93. Орган, що прийняв таке рішення</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розділу</w:t>
            </w:r>
          </w:p>
        </w:tc>
      </w:tr>
      <w:tr w:rsidR="0043057B" w:rsidRPr="00EC61B6">
        <w:tblPrEx>
          <w:jc w:val="left"/>
        </w:tblPrEx>
        <w:trPr>
          <w:gridBefore w:val="1"/>
        </w:trPr>
        <w:tc>
          <w:tcPr>
            <w:tcW w:w="72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31. Приєднання до електромережі</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94. Чи приєднаний об'єкт оренди до електромережі?</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14"/>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w:t>
            </w:r>
          </w:p>
          <w:p w:rsidR="0043057B" w:rsidRPr="00EC61B6" w:rsidRDefault="0043057B" w:rsidP="00EC61B6">
            <w:pPr>
              <w:pStyle w:val="ListParagraph"/>
              <w:numPr>
                <w:ilvl w:val="0"/>
                <w:numId w:val="14"/>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ні</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залежно від вибору відповіді</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6"/>
              <w:gridCol w:w="1552"/>
            </w:tblGrid>
            <w:tr w:rsidR="0043057B" w:rsidRPr="00EC61B6">
              <w:tc>
                <w:tcPr>
                  <w:tcW w:w="2296"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Чи приєднаний об'єкт оренди до електромережі?</w:t>
                  </w:r>
                </w:p>
              </w:tc>
              <w:tc>
                <w:tcPr>
                  <w:tcW w:w="1552"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Перехід до розділу</w:t>
                  </w:r>
                </w:p>
              </w:tc>
            </w:tr>
            <w:tr w:rsidR="0043057B" w:rsidRPr="00EC61B6">
              <w:tc>
                <w:tcPr>
                  <w:tcW w:w="2296"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w:t>
                  </w:r>
                </w:p>
              </w:tc>
              <w:tc>
                <w:tcPr>
                  <w:tcW w:w="1552"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32</w:t>
                  </w:r>
                </w:p>
              </w:tc>
            </w:tr>
            <w:tr w:rsidR="0043057B" w:rsidRPr="00EC61B6">
              <w:tc>
                <w:tcPr>
                  <w:tcW w:w="2296"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ні</w:t>
                  </w:r>
                </w:p>
              </w:tc>
              <w:tc>
                <w:tcPr>
                  <w:tcW w:w="1552"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33</w:t>
                  </w:r>
                </w:p>
              </w:tc>
            </w:tr>
          </w:tbl>
          <w:p w:rsidR="0043057B" w:rsidRPr="00EC61B6" w:rsidRDefault="0043057B" w:rsidP="00EC61B6">
            <w:pPr>
              <w:spacing w:after="0" w:line="240" w:lineRule="auto"/>
              <w:rPr>
                <w:rFonts w:ascii="Times New Roman" w:hAnsi="Times New Roman" w:cs="Times New Roman"/>
                <w:sz w:val="20"/>
                <w:szCs w:val="20"/>
                <w:lang w:val="uk-UA"/>
              </w:rPr>
            </w:pPr>
          </w:p>
        </w:tc>
      </w:tr>
      <w:tr w:rsidR="0043057B" w:rsidRPr="00EC61B6">
        <w:tblPrEx>
          <w:jc w:val="left"/>
        </w:tblPrEx>
        <w:trPr>
          <w:gridBefore w:val="1"/>
        </w:trPr>
        <w:tc>
          <w:tcPr>
            <w:tcW w:w="729" w:type="pct"/>
            <w:vMerge w:val="restar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32. Потужність електромережі. Перший ступінь - до 16 кВт включно; другий ступінь - від 16 кВт до 50 кВт включно; понад 50кВт - нестандартне підключення</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95. Потужність електромережі (кВт)</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96. Ступінь потужності. Перший ступінь - до 16 кВт включно; другий ступінь - від 16 кВт до 50 кВт включно; понад 50кВт - нестандартне підключення</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14"/>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перший ступінь,</w:t>
            </w:r>
          </w:p>
          <w:p w:rsidR="0043057B" w:rsidRPr="00EC61B6" w:rsidRDefault="0043057B" w:rsidP="00EC61B6">
            <w:pPr>
              <w:pStyle w:val="ListParagraph"/>
              <w:numPr>
                <w:ilvl w:val="0"/>
                <w:numId w:val="14"/>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 xml:space="preserve">другий ступінь, </w:t>
            </w:r>
          </w:p>
          <w:p w:rsidR="0043057B" w:rsidRPr="00EC61B6" w:rsidRDefault="0043057B" w:rsidP="00EC61B6">
            <w:pPr>
              <w:pStyle w:val="ListParagraph"/>
              <w:numPr>
                <w:ilvl w:val="0"/>
                <w:numId w:val="14"/>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більше 50 кВт</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розділу</w:t>
            </w:r>
          </w:p>
        </w:tc>
      </w:tr>
      <w:tr w:rsidR="0043057B" w:rsidRPr="00EC61B6">
        <w:tblPrEx>
          <w:jc w:val="left"/>
        </w:tblPrEx>
        <w:trPr>
          <w:gridBefore w:val="1"/>
        </w:trPr>
        <w:tc>
          <w:tcPr>
            <w:tcW w:w="729" w:type="pct"/>
            <w:vMerge w:val="restar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33. Забезпеченість іншими комунікаціями</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97. Забезпеченість комунікаціями</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множинний вибір</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98. Чи відкриті постачальниками комунальних послуг особові рахунки на об'єкт оренди чи на будівлю (споруду), до складу якої входить об'єкт оренди?</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14"/>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 на об’єкт оренди</w:t>
            </w:r>
          </w:p>
          <w:p w:rsidR="0043057B" w:rsidRPr="00EC61B6" w:rsidRDefault="0043057B" w:rsidP="00EC61B6">
            <w:pPr>
              <w:pStyle w:val="ListParagraph"/>
              <w:numPr>
                <w:ilvl w:val="0"/>
                <w:numId w:val="14"/>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 на будівлю (споруду), до складу якої входить об'єкт оренди</w:t>
            </w:r>
          </w:p>
          <w:p w:rsidR="0043057B" w:rsidRPr="00EC61B6" w:rsidRDefault="0043057B" w:rsidP="00EC61B6">
            <w:pPr>
              <w:pStyle w:val="ListParagraph"/>
              <w:numPr>
                <w:ilvl w:val="0"/>
                <w:numId w:val="14"/>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ні</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залежно від вибору відповіді</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9"/>
              <w:gridCol w:w="1269"/>
            </w:tblGrid>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Чи відкриті постачальниками комунальних послуг особові рахунки на об'єкт оренди чи на будівлю (споруду), до складу якої входить об'єкт оренди?</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Перехід до розділу</w:t>
                  </w:r>
                </w:p>
              </w:tc>
            </w:tr>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 на об’єкт оренди</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34</w:t>
                  </w:r>
                </w:p>
              </w:tc>
            </w:tr>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 на будівлю (споруду), до складу якої входить об'єкт оренди</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34</w:t>
                  </w:r>
                </w:p>
              </w:tc>
            </w:tr>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ні</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36</w:t>
                  </w:r>
                </w:p>
              </w:tc>
            </w:tr>
          </w:tbl>
          <w:p w:rsidR="0043057B" w:rsidRPr="00EC61B6" w:rsidRDefault="0043057B" w:rsidP="00EC61B6">
            <w:pPr>
              <w:spacing w:after="0" w:line="240" w:lineRule="auto"/>
              <w:rPr>
                <w:rFonts w:ascii="Times New Roman" w:hAnsi="Times New Roman" w:cs="Times New Roman"/>
                <w:sz w:val="20"/>
                <w:szCs w:val="20"/>
                <w:lang w:val="uk-UA"/>
              </w:rPr>
            </w:pPr>
          </w:p>
        </w:tc>
      </w:tr>
      <w:tr w:rsidR="0043057B" w:rsidRPr="00EC61B6">
        <w:tblPrEx>
          <w:jc w:val="left"/>
        </w:tblPrEx>
        <w:trPr>
          <w:gridBefore w:val="1"/>
        </w:trPr>
        <w:tc>
          <w:tcPr>
            <w:tcW w:w="72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34. Рахунки постачальників комунальних послуг</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99. Завантажте рахунки постачальників комунальних послуг, які були виставлені відносно об'єкта оренди в одному із трьох місяців, що передують даті заповнення інформації</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завантаження файлу</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розділу</w:t>
            </w:r>
          </w:p>
        </w:tc>
      </w:tr>
      <w:tr w:rsidR="0043057B" w:rsidRPr="00EC61B6">
        <w:tblPrEx>
          <w:jc w:val="left"/>
        </w:tblPrEx>
        <w:trPr>
          <w:gridBefore w:val="1"/>
        </w:trPr>
        <w:tc>
          <w:tcPr>
            <w:tcW w:w="729" w:type="pct"/>
            <w:vMerge w:val="restar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 xml:space="preserve">35. Номери особових рахунків. </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Ввести номери особових рахунків (або укладених договорів) на об'єкт оренди (будівлю чи споруду, до складу якої входить об'єкт оренди), відкриті постачальниками комунальних послуг на підставі прямого договору між постачальником і балансоутримувачем або попереднім орендарем (користувачем) об'єкту оренди.</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Якщо об'єкт не забезпечений певною комунальною послугою (наприклад, послугою з вивозу сміття), зазначити ""договір не укладався"</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100. Електроенергія</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101. Опалення</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102. Холодна вода (постачання і відведення)</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103. Гаряча вода (постачання і відведення)</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104. Постачання природного газу</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105. Утримання будинку і прибудинкової території</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106. Вивіз сміття</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коротка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107. Порядок сплати орендарем комунальних послуг</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14"/>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компенсація орендарем балансоутримувачу витрат на оплату комунальних послуг і земельного податку (плати за землю);</w:t>
            </w:r>
          </w:p>
          <w:p w:rsidR="0043057B" w:rsidRPr="00EC61B6" w:rsidRDefault="0043057B" w:rsidP="00EC61B6">
            <w:pPr>
              <w:pStyle w:val="ListParagraph"/>
              <w:numPr>
                <w:ilvl w:val="0"/>
                <w:numId w:val="14"/>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переоформлення договорів із постачальниками комунальних послуг напряму на орендаря</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розділу</w:t>
            </w:r>
          </w:p>
        </w:tc>
      </w:tr>
      <w:tr w:rsidR="0043057B" w:rsidRPr="00EC61B6">
        <w:tblPrEx>
          <w:jc w:val="left"/>
        </w:tblPrEx>
        <w:trPr>
          <w:gridBefore w:val="1"/>
        </w:trPr>
        <w:tc>
          <w:tcPr>
            <w:tcW w:w="72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36. Компенсація земельного податку</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108. 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або споруда, до складу якої входить об'єкт оренди)?. Довідково: Балансоутримувач може бути звільнений від сплати податку за землю згідно із статтею 282 Податкового кодексу України. Якщо платник податку, який користується пільгами з цього податку, надає в оренду окремі будівлі, споруди або їх частини, податок за земельні ділянки під такими будівлями (їх частинами) сплачується на загальних підставах з урахуванням прибудинкової території у відповідності до ст. 284.3 Податкового кодексу України. Таким чином, балансоутримувач повинен сплачувати податок за землю на загальних підставах, а орендар - відшкодовувати його вартість балансоутримувачу.</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14"/>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 балансоутримувач сплачує податок на землю</w:t>
            </w:r>
          </w:p>
          <w:p w:rsidR="0043057B" w:rsidRPr="00EC61B6" w:rsidRDefault="0043057B" w:rsidP="00EC61B6">
            <w:pPr>
              <w:pStyle w:val="ListParagraph"/>
              <w:numPr>
                <w:ilvl w:val="0"/>
                <w:numId w:val="14"/>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 але балансоутримувач звільнений від сплати податку</w:t>
            </w:r>
          </w:p>
          <w:p w:rsidR="0043057B" w:rsidRPr="00EC61B6" w:rsidRDefault="0043057B" w:rsidP="00EC61B6">
            <w:pPr>
              <w:pStyle w:val="ListParagraph"/>
              <w:numPr>
                <w:ilvl w:val="0"/>
                <w:numId w:val="14"/>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ні</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залежно від вибору відповіді</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9"/>
              <w:gridCol w:w="1269"/>
            </w:tblGrid>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або споруда, до складу якої входить об'єкт оренди)?</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Перехід до розділу</w:t>
                  </w:r>
                </w:p>
              </w:tc>
            </w:tr>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 балансоутримувач сплачує податок на землю</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37</w:t>
                  </w:r>
                </w:p>
              </w:tc>
            </w:tr>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так, але балансоутримувач звільнений від сплати податку</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38</w:t>
                  </w:r>
                </w:p>
              </w:tc>
            </w:tr>
            <w:tr w:rsidR="0043057B" w:rsidRPr="00EC61B6">
              <w:tc>
                <w:tcPr>
                  <w:tcW w:w="257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ні</w:t>
                  </w:r>
                </w:p>
              </w:tc>
              <w:tc>
                <w:tcPr>
                  <w:tcW w:w="1269" w:type="dxa"/>
                  <w:tcBorders>
                    <w:top w:val="single" w:sz="4" w:space="0" w:color="auto"/>
                    <w:left w:val="single" w:sz="4" w:space="0" w:color="auto"/>
                    <w:bottom w:val="single" w:sz="4" w:space="0" w:color="auto"/>
                    <w:right w:val="single" w:sz="4" w:space="0" w:color="auto"/>
                  </w:tcBorders>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38</w:t>
                  </w:r>
                </w:p>
              </w:tc>
            </w:tr>
          </w:tbl>
          <w:p w:rsidR="0043057B" w:rsidRPr="00EC61B6" w:rsidRDefault="0043057B" w:rsidP="00EC61B6">
            <w:pPr>
              <w:spacing w:after="0" w:line="240" w:lineRule="auto"/>
              <w:rPr>
                <w:rFonts w:ascii="Times New Roman" w:hAnsi="Times New Roman" w:cs="Times New Roman"/>
                <w:sz w:val="20"/>
                <w:szCs w:val="20"/>
                <w:lang w:val="uk-UA"/>
              </w:rPr>
            </w:pPr>
          </w:p>
        </w:tc>
      </w:tr>
      <w:tr w:rsidR="0043057B" w:rsidRPr="00EC61B6">
        <w:tblPrEx>
          <w:jc w:val="left"/>
        </w:tblPrEx>
        <w:trPr>
          <w:gridBefore w:val="1"/>
        </w:trPr>
        <w:tc>
          <w:tcPr>
            <w:tcW w:w="72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37. Розрахунок суми земельного податку</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109. Розрахунок суми земельного податку</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завантаження файлу</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розділу</w:t>
            </w:r>
          </w:p>
        </w:tc>
      </w:tr>
      <w:tr w:rsidR="0043057B" w:rsidRPr="00EC61B6">
        <w:tblPrEx>
          <w:jc w:val="left"/>
        </w:tblPrEx>
        <w:trPr>
          <w:gridBefore w:val="1"/>
        </w:trPr>
        <w:tc>
          <w:tcPr>
            <w:tcW w:w="729" w:type="pct"/>
            <w:vMerge w:val="restar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38. Інші відомості</w:t>
            </w: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110. Інші відомості. надайте інші відомості за необхідності</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"Н"</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розширена відповідь</w:t>
            </w: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перейти до наступного питання</w:t>
            </w:r>
          </w:p>
        </w:tc>
      </w:tr>
      <w:tr w:rsidR="0043057B" w:rsidRPr="00EC61B6">
        <w:tblPrEx>
          <w:jc w:val="left"/>
        </w:tblPrEx>
        <w:trPr>
          <w:gridBefore w:val="1"/>
        </w:trPr>
        <w:tc>
          <w:tcPr>
            <w:tcW w:w="729" w:type="pct"/>
            <w:vMerge/>
          </w:tcPr>
          <w:p w:rsidR="0043057B" w:rsidRPr="00EC61B6" w:rsidRDefault="0043057B" w:rsidP="00EC61B6">
            <w:pPr>
              <w:spacing w:after="0" w:line="240" w:lineRule="auto"/>
              <w:rPr>
                <w:rFonts w:ascii="Times New Roman" w:hAnsi="Times New Roman" w:cs="Times New Roman"/>
                <w:sz w:val="20"/>
                <w:szCs w:val="20"/>
                <w:lang w:val="uk-UA"/>
              </w:rPr>
            </w:pPr>
          </w:p>
        </w:tc>
        <w:tc>
          <w:tcPr>
            <w:tcW w:w="1265"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111. Інформація про об'єкт оренди внесена до цієї анкети:</w:t>
            </w:r>
          </w:p>
        </w:tc>
        <w:tc>
          <w:tcPr>
            <w:tcW w:w="1607"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w:t>
            </w:r>
          </w:p>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вибір зі списку:</w:t>
            </w:r>
          </w:p>
          <w:p w:rsidR="0043057B" w:rsidRPr="00EC61B6" w:rsidRDefault="0043057B" w:rsidP="00EC61B6">
            <w:pPr>
              <w:pStyle w:val="ListParagraph"/>
              <w:numPr>
                <w:ilvl w:val="0"/>
                <w:numId w:val="38"/>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орендодавцем на підставі даних, отриманих орендодавцем від балансоутримувача;</w:t>
            </w:r>
          </w:p>
          <w:p w:rsidR="0043057B" w:rsidRPr="00EC61B6" w:rsidRDefault="0043057B" w:rsidP="00EC61B6">
            <w:pPr>
              <w:pStyle w:val="ListParagraph"/>
              <w:numPr>
                <w:ilvl w:val="0"/>
                <w:numId w:val="38"/>
              </w:num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орендодавцем на підставі даних, отриманих з інших джерел.</w:t>
            </w:r>
          </w:p>
          <w:p w:rsidR="0043057B" w:rsidRPr="00EC61B6" w:rsidRDefault="0043057B" w:rsidP="00EC61B6">
            <w:pPr>
              <w:spacing w:after="0" w:line="240" w:lineRule="auto"/>
              <w:rPr>
                <w:rFonts w:ascii="Times New Roman" w:hAnsi="Times New Roman" w:cs="Times New Roman"/>
                <w:sz w:val="20"/>
                <w:szCs w:val="20"/>
                <w:lang w:val="uk-UA"/>
              </w:rPr>
            </w:pPr>
          </w:p>
        </w:tc>
        <w:tc>
          <w:tcPr>
            <w:tcW w:w="1399" w:type="pct"/>
          </w:tcPr>
          <w:p w:rsidR="0043057B" w:rsidRPr="00EC61B6" w:rsidRDefault="0043057B" w:rsidP="00EC61B6">
            <w:pPr>
              <w:spacing w:after="0" w:line="240" w:lineRule="auto"/>
              <w:rPr>
                <w:rFonts w:ascii="Times New Roman" w:hAnsi="Times New Roman" w:cs="Times New Roman"/>
                <w:sz w:val="20"/>
                <w:szCs w:val="20"/>
                <w:lang w:val="uk-UA"/>
              </w:rPr>
            </w:pPr>
            <w:r w:rsidRPr="00EC61B6">
              <w:rPr>
                <w:rFonts w:ascii="Times New Roman" w:hAnsi="Times New Roman" w:cs="Times New Roman"/>
                <w:sz w:val="20"/>
                <w:szCs w:val="20"/>
                <w:lang w:val="uk-UA"/>
              </w:rPr>
              <w:t>відправити анкету</w:t>
            </w:r>
          </w:p>
        </w:tc>
      </w:tr>
    </w:tbl>
    <w:p w:rsidR="0043057B" w:rsidRPr="00D20281" w:rsidRDefault="0043057B" w:rsidP="00082F15">
      <w:pPr>
        <w:spacing w:after="0"/>
        <w:rPr>
          <w:rFonts w:ascii="Times New Roman" w:hAnsi="Times New Roman" w:cs="Times New Roman"/>
          <w:sz w:val="20"/>
          <w:szCs w:val="20"/>
          <w:lang w:val="uk-UA"/>
        </w:rPr>
      </w:pPr>
    </w:p>
    <w:sectPr w:rsidR="0043057B" w:rsidRPr="00D20281" w:rsidSect="004A67DF">
      <w:headerReference w:type="default" r:id="rId7"/>
      <w:pgSz w:w="16838" w:h="11906" w:orient="landscape"/>
      <w:pgMar w:top="85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57B" w:rsidRDefault="0043057B" w:rsidP="00CA64F0">
      <w:pPr>
        <w:spacing w:after="0" w:line="240" w:lineRule="auto"/>
      </w:pPr>
      <w:r>
        <w:separator/>
      </w:r>
    </w:p>
  </w:endnote>
  <w:endnote w:type="continuationSeparator" w:id="0">
    <w:p w:rsidR="0043057B" w:rsidRDefault="0043057B" w:rsidP="00CA6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57B" w:rsidRDefault="0043057B" w:rsidP="00CA64F0">
      <w:pPr>
        <w:spacing w:after="0" w:line="240" w:lineRule="auto"/>
      </w:pPr>
      <w:r>
        <w:separator/>
      </w:r>
    </w:p>
  </w:footnote>
  <w:footnote w:type="continuationSeparator" w:id="0">
    <w:p w:rsidR="0043057B" w:rsidRDefault="0043057B" w:rsidP="00CA64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7B" w:rsidRPr="00CA64F0" w:rsidRDefault="0043057B">
    <w:pPr>
      <w:pStyle w:val="Header"/>
      <w:jc w:val="center"/>
      <w:rPr>
        <w:rFonts w:ascii="Times New Roman" w:hAnsi="Times New Roman" w:cs="Times New Roman"/>
        <w:sz w:val="20"/>
        <w:szCs w:val="20"/>
      </w:rPr>
    </w:pPr>
    <w:r w:rsidRPr="00CA64F0">
      <w:rPr>
        <w:rFonts w:ascii="Times New Roman" w:hAnsi="Times New Roman" w:cs="Times New Roman"/>
        <w:sz w:val="20"/>
        <w:szCs w:val="20"/>
      </w:rPr>
      <w:fldChar w:fldCharType="begin"/>
    </w:r>
    <w:r w:rsidRPr="00CA64F0">
      <w:rPr>
        <w:rFonts w:ascii="Times New Roman" w:hAnsi="Times New Roman" w:cs="Times New Roman"/>
        <w:sz w:val="20"/>
        <w:szCs w:val="20"/>
      </w:rPr>
      <w:instrText>PAGE   \* MERGEFORMAT</w:instrText>
    </w:r>
    <w:r w:rsidRPr="00CA64F0">
      <w:rPr>
        <w:rFonts w:ascii="Times New Roman" w:hAnsi="Times New Roman" w:cs="Times New Roman"/>
        <w:sz w:val="20"/>
        <w:szCs w:val="20"/>
      </w:rPr>
      <w:fldChar w:fldCharType="separate"/>
    </w:r>
    <w:r>
      <w:rPr>
        <w:rFonts w:ascii="Times New Roman" w:hAnsi="Times New Roman" w:cs="Times New Roman"/>
        <w:noProof/>
        <w:sz w:val="20"/>
        <w:szCs w:val="20"/>
      </w:rPr>
      <w:t>2</w:t>
    </w:r>
    <w:r w:rsidRPr="00CA64F0">
      <w:rPr>
        <w:rFonts w:ascii="Times New Roman" w:hAnsi="Times New Roman" w:cs="Times New Roman"/>
        <w:sz w:val="20"/>
        <w:szCs w:val="20"/>
      </w:rPr>
      <w:fldChar w:fldCharType="end"/>
    </w:r>
  </w:p>
  <w:p w:rsidR="0043057B" w:rsidRDefault="004305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5C7"/>
    <w:multiLevelType w:val="hybridMultilevel"/>
    <w:tmpl w:val="AD4CEA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0FD09F7"/>
    <w:multiLevelType w:val="hybridMultilevel"/>
    <w:tmpl w:val="16984E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1E0193C"/>
    <w:multiLevelType w:val="hybridMultilevel"/>
    <w:tmpl w:val="31028308"/>
    <w:lvl w:ilvl="0" w:tplc="04190001">
      <w:start w:val="1"/>
      <w:numFmt w:val="bullet"/>
      <w:lvlText w:val=""/>
      <w:lvlJc w:val="left"/>
      <w:pPr>
        <w:ind w:left="763" w:hanging="360"/>
      </w:pPr>
      <w:rPr>
        <w:rFonts w:ascii="Symbol" w:hAnsi="Symbol" w:cs="Symbol" w:hint="default"/>
      </w:rPr>
    </w:lvl>
    <w:lvl w:ilvl="1" w:tplc="04190003">
      <w:start w:val="1"/>
      <w:numFmt w:val="bullet"/>
      <w:lvlText w:val="o"/>
      <w:lvlJc w:val="left"/>
      <w:pPr>
        <w:ind w:left="1483" w:hanging="360"/>
      </w:pPr>
      <w:rPr>
        <w:rFonts w:ascii="Courier New" w:hAnsi="Courier New" w:cs="Courier New" w:hint="default"/>
      </w:rPr>
    </w:lvl>
    <w:lvl w:ilvl="2" w:tplc="04190005">
      <w:start w:val="1"/>
      <w:numFmt w:val="bullet"/>
      <w:lvlText w:val=""/>
      <w:lvlJc w:val="left"/>
      <w:pPr>
        <w:ind w:left="2203" w:hanging="360"/>
      </w:pPr>
      <w:rPr>
        <w:rFonts w:ascii="Wingdings" w:hAnsi="Wingdings" w:cs="Wingdings" w:hint="default"/>
      </w:rPr>
    </w:lvl>
    <w:lvl w:ilvl="3" w:tplc="04190001">
      <w:start w:val="1"/>
      <w:numFmt w:val="bullet"/>
      <w:lvlText w:val=""/>
      <w:lvlJc w:val="left"/>
      <w:pPr>
        <w:ind w:left="2923" w:hanging="360"/>
      </w:pPr>
      <w:rPr>
        <w:rFonts w:ascii="Symbol" w:hAnsi="Symbol" w:cs="Symbol" w:hint="default"/>
      </w:rPr>
    </w:lvl>
    <w:lvl w:ilvl="4" w:tplc="04190003">
      <w:start w:val="1"/>
      <w:numFmt w:val="bullet"/>
      <w:lvlText w:val="o"/>
      <w:lvlJc w:val="left"/>
      <w:pPr>
        <w:ind w:left="3643" w:hanging="360"/>
      </w:pPr>
      <w:rPr>
        <w:rFonts w:ascii="Courier New" w:hAnsi="Courier New" w:cs="Courier New" w:hint="default"/>
      </w:rPr>
    </w:lvl>
    <w:lvl w:ilvl="5" w:tplc="04190005">
      <w:start w:val="1"/>
      <w:numFmt w:val="bullet"/>
      <w:lvlText w:val=""/>
      <w:lvlJc w:val="left"/>
      <w:pPr>
        <w:ind w:left="4363" w:hanging="360"/>
      </w:pPr>
      <w:rPr>
        <w:rFonts w:ascii="Wingdings" w:hAnsi="Wingdings" w:cs="Wingdings" w:hint="default"/>
      </w:rPr>
    </w:lvl>
    <w:lvl w:ilvl="6" w:tplc="04190001">
      <w:start w:val="1"/>
      <w:numFmt w:val="bullet"/>
      <w:lvlText w:val=""/>
      <w:lvlJc w:val="left"/>
      <w:pPr>
        <w:ind w:left="5083" w:hanging="360"/>
      </w:pPr>
      <w:rPr>
        <w:rFonts w:ascii="Symbol" w:hAnsi="Symbol" w:cs="Symbol" w:hint="default"/>
      </w:rPr>
    </w:lvl>
    <w:lvl w:ilvl="7" w:tplc="04190003">
      <w:start w:val="1"/>
      <w:numFmt w:val="bullet"/>
      <w:lvlText w:val="o"/>
      <w:lvlJc w:val="left"/>
      <w:pPr>
        <w:ind w:left="5803" w:hanging="360"/>
      </w:pPr>
      <w:rPr>
        <w:rFonts w:ascii="Courier New" w:hAnsi="Courier New" w:cs="Courier New" w:hint="default"/>
      </w:rPr>
    </w:lvl>
    <w:lvl w:ilvl="8" w:tplc="04190005">
      <w:start w:val="1"/>
      <w:numFmt w:val="bullet"/>
      <w:lvlText w:val=""/>
      <w:lvlJc w:val="left"/>
      <w:pPr>
        <w:ind w:left="6523" w:hanging="360"/>
      </w:pPr>
      <w:rPr>
        <w:rFonts w:ascii="Wingdings" w:hAnsi="Wingdings" w:cs="Wingdings" w:hint="default"/>
      </w:rPr>
    </w:lvl>
  </w:abstractNum>
  <w:abstractNum w:abstractNumId="3">
    <w:nsid w:val="070D3100"/>
    <w:multiLevelType w:val="hybridMultilevel"/>
    <w:tmpl w:val="93BC05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DA76EF4"/>
    <w:multiLevelType w:val="hybridMultilevel"/>
    <w:tmpl w:val="88B87F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170257B"/>
    <w:multiLevelType w:val="hybridMultilevel"/>
    <w:tmpl w:val="1258F79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5D41B92"/>
    <w:multiLevelType w:val="hybridMultilevel"/>
    <w:tmpl w:val="403A7F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79F692F"/>
    <w:multiLevelType w:val="hybridMultilevel"/>
    <w:tmpl w:val="F800BC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7D9148F"/>
    <w:multiLevelType w:val="hybridMultilevel"/>
    <w:tmpl w:val="DCF8B6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BE00DB0"/>
    <w:multiLevelType w:val="hybridMultilevel"/>
    <w:tmpl w:val="50AE7448"/>
    <w:lvl w:ilvl="0" w:tplc="04190001">
      <w:start w:val="1"/>
      <w:numFmt w:val="bullet"/>
      <w:lvlText w:val=""/>
      <w:lvlJc w:val="left"/>
      <w:pPr>
        <w:ind w:left="763" w:hanging="360"/>
      </w:pPr>
      <w:rPr>
        <w:rFonts w:ascii="Symbol" w:hAnsi="Symbol" w:cs="Symbol" w:hint="default"/>
      </w:rPr>
    </w:lvl>
    <w:lvl w:ilvl="1" w:tplc="04190003">
      <w:start w:val="1"/>
      <w:numFmt w:val="bullet"/>
      <w:lvlText w:val="o"/>
      <w:lvlJc w:val="left"/>
      <w:pPr>
        <w:ind w:left="1483" w:hanging="360"/>
      </w:pPr>
      <w:rPr>
        <w:rFonts w:ascii="Courier New" w:hAnsi="Courier New" w:cs="Courier New" w:hint="default"/>
      </w:rPr>
    </w:lvl>
    <w:lvl w:ilvl="2" w:tplc="04190005">
      <w:start w:val="1"/>
      <w:numFmt w:val="bullet"/>
      <w:lvlText w:val=""/>
      <w:lvlJc w:val="left"/>
      <w:pPr>
        <w:ind w:left="2203" w:hanging="360"/>
      </w:pPr>
      <w:rPr>
        <w:rFonts w:ascii="Wingdings" w:hAnsi="Wingdings" w:cs="Wingdings" w:hint="default"/>
      </w:rPr>
    </w:lvl>
    <w:lvl w:ilvl="3" w:tplc="04190001">
      <w:start w:val="1"/>
      <w:numFmt w:val="bullet"/>
      <w:lvlText w:val=""/>
      <w:lvlJc w:val="left"/>
      <w:pPr>
        <w:ind w:left="2923" w:hanging="360"/>
      </w:pPr>
      <w:rPr>
        <w:rFonts w:ascii="Symbol" w:hAnsi="Symbol" w:cs="Symbol" w:hint="default"/>
      </w:rPr>
    </w:lvl>
    <w:lvl w:ilvl="4" w:tplc="04190003">
      <w:start w:val="1"/>
      <w:numFmt w:val="bullet"/>
      <w:lvlText w:val="o"/>
      <w:lvlJc w:val="left"/>
      <w:pPr>
        <w:ind w:left="3643" w:hanging="360"/>
      </w:pPr>
      <w:rPr>
        <w:rFonts w:ascii="Courier New" w:hAnsi="Courier New" w:cs="Courier New" w:hint="default"/>
      </w:rPr>
    </w:lvl>
    <w:lvl w:ilvl="5" w:tplc="04190005">
      <w:start w:val="1"/>
      <w:numFmt w:val="bullet"/>
      <w:lvlText w:val=""/>
      <w:lvlJc w:val="left"/>
      <w:pPr>
        <w:ind w:left="4363" w:hanging="360"/>
      </w:pPr>
      <w:rPr>
        <w:rFonts w:ascii="Wingdings" w:hAnsi="Wingdings" w:cs="Wingdings" w:hint="default"/>
      </w:rPr>
    </w:lvl>
    <w:lvl w:ilvl="6" w:tplc="04190001">
      <w:start w:val="1"/>
      <w:numFmt w:val="bullet"/>
      <w:lvlText w:val=""/>
      <w:lvlJc w:val="left"/>
      <w:pPr>
        <w:ind w:left="5083" w:hanging="360"/>
      </w:pPr>
      <w:rPr>
        <w:rFonts w:ascii="Symbol" w:hAnsi="Symbol" w:cs="Symbol" w:hint="default"/>
      </w:rPr>
    </w:lvl>
    <w:lvl w:ilvl="7" w:tplc="04190003">
      <w:start w:val="1"/>
      <w:numFmt w:val="bullet"/>
      <w:lvlText w:val="o"/>
      <w:lvlJc w:val="left"/>
      <w:pPr>
        <w:ind w:left="5803" w:hanging="360"/>
      </w:pPr>
      <w:rPr>
        <w:rFonts w:ascii="Courier New" w:hAnsi="Courier New" w:cs="Courier New" w:hint="default"/>
      </w:rPr>
    </w:lvl>
    <w:lvl w:ilvl="8" w:tplc="04190005">
      <w:start w:val="1"/>
      <w:numFmt w:val="bullet"/>
      <w:lvlText w:val=""/>
      <w:lvlJc w:val="left"/>
      <w:pPr>
        <w:ind w:left="6523" w:hanging="360"/>
      </w:pPr>
      <w:rPr>
        <w:rFonts w:ascii="Wingdings" w:hAnsi="Wingdings" w:cs="Wingdings" w:hint="default"/>
      </w:rPr>
    </w:lvl>
  </w:abstractNum>
  <w:abstractNum w:abstractNumId="10">
    <w:nsid w:val="1D562B02"/>
    <w:multiLevelType w:val="hybridMultilevel"/>
    <w:tmpl w:val="5AB422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DCD725F"/>
    <w:multiLevelType w:val="hybridMultilevel"/>
    <w:tmpl w:val="A87AFB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F1A585B"/>
    <w:multiLevelType w:val="hybridMultilevel"/>
    <w:tmpl w:val="CF48B5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2A12E7F"/>
    <w:multiLevelType w:val="hybridMultilevel"/>
    <w:tmpl w:val="ECA4F2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6392469"/>
    <w:multiLevelType w:val="hybridMultilevel"/>
    <w:tmpl w:val="1B4A62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F1E4E3D"/>
    <w:multiLevelType w:val="hybridMultilevel"/>
    <w:tmpl w:val="7F427B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072506A"/>
    <w:multiLevelType w:val="hybridMultilevel"/>
    <w:tmpl w:val="177C6C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0B249C4"/>
    <w:multiLevelType w:val="hybridMultilevel"/>
    <w:tmpl w:val="566E3B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76B3F24"/>
    <w:multiLevelType w:val="hybridMultilevel"/>
    <w:tmpl w:val="7C5C4E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7F03577"/>
    <w:multiLevelType w:val="hybridMultilevel"/>
    <w:tmpl w:val="9D7669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C321271"/>
    <w:multiLevelType w:val="hybridMultilevel"/>
    <w:tmpl w:val="C4DEFF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3D536478"/>
    <w:multiLevelType w:val="hybridMultilevel"/>
    <w:tmpl w:val="46AA50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D8D0A9A"/>
    <w:multiLevelType w:val="hybridMultilevel"/>
    <w:tmpl w:val="21FC0F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1F0570E"/>
    <w:multiLevelType w:val="hybridMultilevel"/>
    <w:tmpl w:val="51F69F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42D237B5"/>
    <w:multiLevelType w:val="hybridMultilevel"/>
    <w:tmpl w:val="C1C084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36D5F33"/>
    <w:multiLevelType w:val="hybridMultilevel"/>
    <w:tmpl w:val="5CA0E0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42506C0"/>
    <w:multiLevelType w:val="hybridMultilevel"/>
    <w:tmpl w:val="3A9AAD3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8E36904"/>
    <w:multiLevelType w:val="hybridMultilevel"/>
    <w:tmpl w:val="779AE2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492A1A26"/>
    <w:multiLevelType w:val="hybridMultilevel"/>
    <w:tmpl w:val="A0B00F80"/>
    <w:lvl w:ilvl="0" w:tplc="C9A8D08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52F26556"/>
    <w:multiLevelType w:val="hybridMultilevel"/>
    <w:tmpl w:val="C5920A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316FE9"/>
    <w:multiLevelType w:val="hybridMultilevel"/>
    <w:tmpl w:val="F4BC6E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5725769B"/>
    <w:multiLevelType w:val="hybridMultilevel"/>
    <w:tmpl w:val="F89036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5AC92C2F"/>
    <w:multiLevelType w:val="hybridMultilevel"/>
    <w:tmpl w:val="19F89F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5F4655A5"/>
    <w:multiLevelType w:val="hybridMultilevel"/>
    <w:tmpl w:val="8F5E6E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0A740CA"/>
    <w:multiLevelType w:val="hybridMultilevel"/>
    <w:tmpl w:val="9710A71E"/>
    <w:lvl w:ilvl="0" w:tplc="C9A8D08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60C061BC"/>
    <w:multiLevelType w:val="hybridMultilevel"/>
    <w:tmpl w:val="3028DC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658150A7"/>
    <w:multiLevelType w:val="hybridMultilevel"/>
    <w:tmpl w:val="A4F4BA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6756218A"/>
    <w:multiLevelType w:val="hybridMultilevel"/>
    <w:tmpl w:val="89B0B52C"/>
    <w:lvl w:ilvl="0" w:tplc="04190001">
      <w:start w:val="1"/>
      <w:numFmt w:val="bullet"/>
      <w:lvlText w:val=""/>
      <w:lvlJc w:val="left"/>
      <w:pPr>
        <w:ind w:left="763" w:hanging="360"/>
      </w:pPr>
      <w:rPr>
        <w:rFonts w:ascii="Symbol" w:hAnsi="Symbol" w:cs="Symbol" w:hint="default"/>
      </w:rPr>
    </w:lvl>
    <w:lvl w:ilvl="1" w:tplc="04190003">
      <w:start w:val="1"/>
      <w:numFmt w:val="bullet"/>
      <w:lvlText w:val="o"/>
      <w:lvlJc w:val="left"/>
      <w:pPr>
        <w:ind w:left="1483" w:hanging="360"/>
      </w:pPr>
      <w:rPr>
        <w:rFonts w:ascii="Courier New" w:hAnsi="Courier New" w:cs="Courier New" w:hint="default"/>
      </w:rPr>
    </w:lvl>
    <w:lvl w:ilvl="2" w:tplc="04190005">
      <w:start w:val="1"/>
      <w:numFmt w:val="bullet"/>
      <w:lvlText w:val=""/>
      <w:lvlJc w:val="left"/>
      <w:pPr>
        <w:ind w:left="2203" w:hanging="360"/>
      </w:pPr>
      <w:rPr>
        <w:rFonts w:ascii="Wingdings" w:hAnsi="Wingdings" w:cs="Wingdings" w:hint="default"/>
      </w:rPr>
    </w:lvl>
    <w:lvl w:ilvl="3" w:tplc="04190001">
      <w:start w:val="1"/>
      <w:numFmt w:val="bullet"/>
      <w:lvlText w:val=""/>
      <w:lvlJc w:val="left"/>
      <w:pPr>
        <w:ind w:left="2923" w:hanging="360"/>
      </w:pPr>
      <w:rPr>
        <w:rFonts w:ascii="Symbol" w:hAnsi="Symbol" w:cs="Symbol" w:hint="default"/>
      </w:rPr>
    </w:lvl>
    <w:lvl w:ilvl="4" w:tplc="04190003">
      <w:start w:val="1"/>
      <w:numFmt w:val="bullet"/>
      <w:lvlText w:val="o"/>
      <w:lvlJc w:val="left"/>
      <w:pPr>
        <w:ind w:left="3643" w:hanging="360"/>
      </w:pPr>
      <w:rPr>
        <w:rFonts w:ascii="Courier New" w:hAnsi="Courier New" w:cs="Courier New" w:hint="default"/>
      </w:rPr>
    </w:lvl>
    <w:lvl w:ilvl="5" w:tplc="04190005">
      <w:start w:val="1"/>
      <w:numFmt w:val="bullet"/>
      <w:lvlText w:val=""/>
      <w:lvlJc w:val="left"/>
      <w:pPr>
        <w:ind w:left="4363" w:hanging="360"/>
      </w:pPr>
      <w:rPr>
        <w:rFonts w:ascii="Wingdings" w:hAnsi="Wingdings" w:cs="Wingdings" w:hint="default"/>
      </w:rPr>
    </w:lvl>
    <w:lvl w:ilvl="6" w:tplc="04190001">
      <w:start w:val="1"/>
      <w:numFmt w:val="bullet"/>
      <w:lvlText w:val=""/>
      <w:lvlJc w:val="left"/>
      <w:pPr>
        <w:ind w:left="5083" w:hanging="360"/>
      </w:pPr>
      <w:rPr>
        <w:rFonts w:ascii="Symbol" w:hAnsi="Symbol" w:cs="Symbol" w:hint="default"/>
      </w:rPr>
    </w:lvl>
    <w:lvl w:ilvl="7" w:tplc="04190003">
      <w:start w:val="1"/>
      <w:numFmt w:val="bullet"/>
      <w:lvlText w:val="o"/>
      <w:lvlJc w:val="left"/>
      <w:pPr>
        <w:ind w:left="5803" w:hanging="360"/>
      </w:pPr>
      <w:rPr>
        <w:rFonts w:ascii="Courier New" w:hAnsi="Courier New" w:cs="Courier New" w:hint="default"/>
      </w:rPr>
    </w:lvl>
    <w:lvl w:ilvl="8" w:tplc="04190005">
      <w:start w:val="1"/>
      <w:numFmt w:val="bullet"/>
      <w:lvlText w:val=""/>
      <w:lvlJc w:val="left"/>
      <w:pPr>
        <w:ind w:left="6523" w:hanging="360"/>
      </w:pPr>
      <w:rPr>
        <w:rFonts w:ascii="Wingdings" w:hAnsi="Wingdings" w:cs="Wingdings" w:hint="default"/>
      </w:rPr>
    </w:lvl>
  </w:abstractNum>
  <w:num w:numId="1">
    <w:abstractNumId w:val="29"/>
  </w:num>
  <w:num w:numId="2">
    <w:abstractNumId w:val="6"/>
  </w:num>
  <w:num w:numId="3">
    <w:abstractNumId w:val="28"/>
  </w:num>
  <w:num w:numId="4">
    <w:abstractNumId w:val="34"/>
  </w:num>
  <w:num w:numId="5">
    <w:abstractNumId w:val="15"/>
  </w:num>
  <w:num w:numId="6">
    <w:abstractNumId w:val="12"/>
  </w:num>
  <w:num w:numId="7">
    <w:abstractNumId w:val="33"/>
  </w:num>
  <w:num w:numId="8">
    <w:abstractNumId w:val="9"/>
  </w:num>
  <w:num w:numId="9">
    <w:abstractNumId w:val="5"/>
  </w:num>
  <w:num w:numId="10">
    <w:abstractNumId w:val="13"/>
  </w:num>
  <w:num w:numId="11">
    <w:abstractNumId w:val="37"/>
  </w:num>
  <w:num w:numId="12">
    <w:abstractNumId w:val="2"/>
  </w:num>
  <w:num w:numId="13">
    <w:abstractNumId w:val="3"/>
  </w:num>
  <w:num w:numId="14">
    <w:abstractNumId w:val="16"/>
  </w:num>
  <w:num w:numId="15">
    <w:abstractNumId w:val="36"/>
  </w:num>
  <w:num w:numId="16">
    <w:abstractNumId w:val="7"/>
  </w:num>
  <w:num w:numId="17">
    <w:abstractNumId w:val="31"/>
  </w:num>
  <w:num w:numId="18">
    <w:abstractNumId w:val="4"/>
  </w:num>
  <w:num w:numId="19">
    <w:abstractNumId w:val="22"/>
  </w:num>
  <w:num w:numId="20">
    <w:abstractNumId w:val="21"/>
  </w:num>
  <w:num w:numId="21">
    <w:abstractNumId w:val="25"/>
  </w:num>
  <w:num w:numId="22">
    <w:abstractNumId w:val="1"/>
  </w:num>
  <w:num w:numId="23">
    <w:abstractNumId w:val="32"/>
  </w:num>
  <w:num w:numId="24">
    <w:abstractNumId w:val="35"/>
  </w:num>
  <w:num w:numId="25">
    <w:abstractNumId w:val="20"/>
  </w:num>
  <w:num w:numId="26">
    <w:abstractNumId w:val="27"/>
  </w:num>
  <w:num w:numId="27">
    <w:abstractNumId w:val="23"/>
  </w:num>
  <w:num w:numId="28">
    <w:abstractNumId w:val="18"/>
  </w:num>
  <w:num w:numId="29">
    <w:abstractNumId w:val="11"/>
  </w:num>
  <w:num w:numId="30">
    <w:abstractNumId w:val="17"/>
  </w:num>
  <w:num w:numId="31">
    <w:abstractNumId w:val="26"/>
  </w:num>
  <w:num w:numId="32">
    <w:abstractNumId w:val="8"/>
  </w:num>
  <w:num w:numId="33">
    <w:abstractNumId w:val="10"/>
  </w:num>
  <w:num w:numId="34">
    <w:abstractNumId w:val="0"/>
  </w:num>
  <w:num w:numId="35">
    <w:abstractNumId w:val="14"/>
  </w:num>
  <w:num w:numId="36">
    <w:abstractNumId w:val="30"/>
  </w:num>
  <w:num w:numId="37">
    <w:abstractNumId w:val="24"/>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0DAC"/>
    <w:rsid w:val="000352BF"/>
    <w:rsid w:val="000426FE"/>
    <w:rsid w:val="00070157"/>
    <w:rsid w:val="00082F15"/>
    <w:rsid w:val="000854F2"/>
    <w:rsid w:val="00085708"/>
    <w:rsid w:val="000876B0"/>
    <w:rsid w:val="000C2B18"/>
    <w:rsid w:val="000E10C0"/>
    <w:rsid w:val="00117DC3"/>
    <w:rsid w:val="00155E86"/>
    <w:rsid w:val="00162B40"/>
    <w:rsid w:val="00180C7E"/>
    <w:rsid w:val="0019418A"/>
    <w:rsid w:val="00197471"/>
    <w:rsid w:val="001D5F38"/>
    <w:rsid w:val="00236657"/>
    <w:rsid w:val="002450DF"/>
    <w:rsid w:val="002563D4"/>
    <w:rsid w:val="00264DFA"/>
    <w:rsid w:val="00271D7C"/>
    <w:rsid w:val="002816F1"/>
    <w:rsid w:val="00297FF0"/>
    <w:rsid w:val="002A2957"/>
    <w:rsid w:val="002A7FF9"/>
    <w:rsid w:val="002D74DA"/>
    <w:rsid w:val="00346693"/>
    <w:rsid w:val="003706FF"/>
    <w:rsid w:val="00374AE1"/>
    <w:rsid w:val="004001B0"/>
    <w:rsid w:val="00415E0A"/>
    <w:rsid w:val="0043057B"/>
    <w:rsid w:val="0043201E"/>
    <w:rsid w:val="00483BFB"/>
    <w:rsid w:val="004A67DF"/>
    <w:rsid w:val="004B22DE"/>
    <w:rsid w:val="004B548C"/>
    <w:rsid w:val="004D52D8"/>
    <w:rsid w:val="004D74B9"/>
    <w:rsid w:val="005133E8"/>
    <w:rsid w:val="00580607"/>
    <w:rsid w:val="00587CC3"/>
    <w:rsid w:val="005C3F17"/>
    <w:rsid w:val="005D0DAC"/>
    <w:rsid w:val="005D14BD"/>
    <w:rsid w:val="005F7F9E"/>
    <w:rsid w:val="0062035B"/>
    <w:rsid w:val="0064392F"/>
    <w:rsid w:val="00671422"/>
    <w:rsid w:val="00672866"/>
    <w:rsid w:val="006A0319"/>
    <w:rsid w:val="006B6C34"/>
    <w:rsid w:val="006F6FDB"/>
    <w:rsid w:val="0070148B"/>
    <w:rsid w:val="00703B45"/>
    <w:rsid w:val="00715DE0"/>
    <w:rsid w:val="0072333B"/>
    <w:rsid w:val="00734C4E"/>
    <w:rsid w:val="00764DD2"/>
    <w:rsid w:val="0077720B"/>
    <w:rsid w:val="00777F8C"/>
    <w:rsid w:val="007863A0"/>
    <w:rsid w:val="00787B9E"/>
    <w:rsid w:val="007E78EA"/>
    <w:rsid w:val="00815E37"/>
    <w:rsid w:val="00826529"/>
    <w:rsid w:val="00827357"/>
    <w:rsid w:val="00847ACC"/>
    <w:rsid w:val="00856922"/>
    <w:rsid w:val="008C053E"/>
    <w:rsid w:val="008E34C6"/>
    <w:rsid w:val="00905D12"/>
    <w:rsid w:val="00914E55"/>
    <w:rsid w:val="009514A6"/>
    <w:rsid w:val="009718C5"/>
    <w:rsid w:val="009936DF"/>
    <w:rsid w:val="009F1AAA"/>
    <w:rsid w:val="00A3519C"/>
    <w:rsid w:val="00A90CD4"/>
    <w:rsid w:val="00AB7624"/>
    <w:rsid w:val="00AD4913"/>
    <w:rsid w:val="00AE0EC3"/>
    <w:rsid w:val="00B028A7"/>
    <w:rsid w:val="00B25083"/>
    <w:rsid w:val="00BC1C75"/>
    <w:rsid w:val="00BD4184"/>
    <w:rsid w:val="00BF05D2"/>
    <w:rsid w:val="00C03013"/>
    <w:rsid w:val="00C347E0"/>
    <w:rsid w:val="00C42EA3"/>
    <w:rsid w:val="00C46A00"/>
    <w:rsid w:val="00C503DF"/>
    <w:rsid w:val="00C52968"/>
    <w:rsid w:val="00CA64F0"/>
    <w:rsid w:val="00CA712D"/>
    <w:rsid w:val="00CC1075"/>
    <w:rsid w:val="00D20281"/>
    <w:rsid w:val="00D30D79"/>
    <w:rsid w:val="00D55F0F"/>
    <w:rsid w:val="00D864E5"/>
    <w:rsid w:val="00D953D4"/>
    <w:rsid w:val="00E017FA"/>
    <w:rsid w:val="00E4394F"/>
    <w:rsid w:val="00EA148B"/>
    <w:rsid w:val="00EB0A4F"/>
    <w:rsid w:val="00EC58E5"/>
    <w:rsid w:val="00EC61B6"/>
    <w:rsid w:val="00ED50E9"/>
    <w:rsid w:val="00F13B57"/>
    <w:rsid w:val="00F41924"/>
    <w:rsid w:val="00F479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2BF"/>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D0DA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80607"/>
    <w:pPr>
      <w:ind w:left="720"/>
    </w:pPr>
  </w:style>
  <w:style w:type="paragraph" w:styleId="Header">
    <w:name w:val="header"/>
    <w:basedOn w:val="Normal"/>
    <w:link w:val="HeaderChar"/>
    <w:uiPriority w:val="99"/>
    <w:rsid w:val="00CA64F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A64F0"/>
  </w:style>
  <w:style w:type="paragraph" w:styleId="Footer">
    <w:name w:val="footer"/>
    <w:basedOn w:val="Normal"/>
    <w:link w:val="FooterChar"/>
    <w:uiPriority w:val="99"/>
    <w:rsid w:val="00CA64F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A64F0"/>
  </w:style>
  <w:style w:type="paragraph" w:styleId="BalloonText">
    <w:name w:val="Balloon Text"/>
    <w:basedOn w:val="Normal"/>
    <w:link w:val="BalloonTextChar"/>
    <w:uiPriority w:val="99"/>
    <w:semiHidden/>
    <w:rsid w:val="00F47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479C5"/>
    <w:rPr>
      <w:rFonts w:ascii="Segoe UI" w:hAnsi="Segoe UI" w:cs="Segoe UI"/>
      <w:sz w:val="18"/>
      <w:szCs w:val="18"/>
    </w:rPr>
  </w:style>
  <w:style w:type="character" w:styleId="CommentReference">
    <w:name w:val="annotation reference"/>
    <w:basedOn w:val="DefaultParagraphFont"/>
    <w:uiPriority w:val="99"/>
    <w:semiHidden/>
    <w:rsid w:val="00271D7C"/>
    <w:rPr>
      <w:sz w:val="16"/>
      <w:szCs w:val="16"/>
    </w:rPr>
  </w:style>
  <w:style w:type="paragraph" w:styleId="CommentText">
    <w:name w:val="annotation text"/>
    <w:basedOn w:val="Normal"/>
    <w:link w:val="CommentTextChar"/>
    <w:uiPriority w:val="99"/>
    <w:semiHidden/>
    <w:rsid w:val="00271D7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71D7C"/>
    <w:rPr>
      <w:sz w:val="20"/>
      <w:szCs w:val="20"/>
    </w:rPr>
  </w:style>
  <w:style w:type="paragraph" w:styleId="CommentSubject">
    <w:name w:val="annotation subject"/>
    <w:basedOn w:val="CommentText"/>
    <w:next w:val="CommentText"/>
    <w:link w:val="CommentSubjectChar"/>
    <w:uiPriority w:val="99"/>
    <w:semiHidden/>
    <w:rsid w:val="00271D7C"/>
    <w:rPr>
      <w:b/>
      <w:bCs/>
    </w:rPr>
  </w:style>
  <w:style w:type="character" w:customStyle="1" w:styleId="CommentSubjectChar">
    <w:name w:val="Comment Subject Char"/>
    <w:basedOn w:val="CommentTextChar"/>
    <w:link w:val="CommentSubject"/>
    <w:uiPriority w:val="99"/>
    <w:semiHidden/>
    <w:locked/>
    <w:rsid w:val="00271D7C"/>
    <w:rPr>
      <w:b/>
      <w:bCs/>
    </w:rPr>
  </w:style>
</w:styles>
</file>

<file path=word/webSettings.xml><?xml version="1.0" encoding="utf-8"?>
<w:webSettings xmlns:r="http://schemas.openxmlformats.org/officeDocument/2006/relationships" xmlns:w="http://schemas.openxmlformats.org/wordprocessingml/2006/main">
  <w:divs>
    <w:div w:id="2018922349">
      <w:marLeft w:val="0"/>
      <w:marRight w:val="0"/>
      <w:marTop w:val="0"/>
      <w:marBottom w:val="0"/>
      <w:divBdr>
        <w:top w:val="none" w:sz="0" w:space="0" w:color="auto"/>
        <w:left w:val="none" w:sz="0" w:space="0" w:color="auto"/>
        <w:bottom w:val="none" w:sz="0" w:space="0" w:color="auto"/>
        <w:right w:val="none" w:sz="0" w:space="0" w:color="auto"/>
      </w:divBdr>
    </w:div>
    <w:div w:id="2018922350">
      <w:marLeft w:val="0"/>
      <w:marRight w:val="0"/>
      <w:marTop w:val="0"/>
      <w:marBottom w:val="0"/>
      <w:divBdr>
        <w:top w:val="none" w:sz="0" w:space="0" w:color="auto"/>
        <w:left w:val="none" w:sz="0" w:space="0" w:color="auto"/>
        <w:bottom w:val="none" w:sz="0" w:space="0" w:color="auto"/>
        <w:right w:val="none" w:sz="0" w:space="0" w:color="auto"/>
      </w:divBdr>
    </w:div>
    <w:div w:id="2018922351">
      <w:marLeft w:val="0"/>
      <w:marRight w:val="0"/>
      <w:marTop w:val="0"/>
      <w:marBottom w:val="0"/>
      <w:divBdr>
        <w:top w:val="none" w:sz="0" w:space="0" w:color="auto"/>
        <w:left w:val="none" w:sz="0" w:space="0" w:color="auto"/>
        <w:bottom w:val="none" w:sz="0" w:space="0" w:color="auto"/>
        <w:right w:val="none" w:sz="0" w:space="0" w:color="auto"/>
      </w:divBdr>
    </w:div>
    <w:div w:id="2018922352">
      <w:marLeft w:val="0"/>
      <w:marRight w:val="0"/>
      <w:marTop w:val="0"/>
      <w:marBottom w:val="0"/>
      <w:divBdr>
        <w:top w:val="none" w:sz="0" w:space="0" w:color="auto"/>
        <w:left w:val="none" w:sz="0" w:space="0" w:color="auto"/>
        <w:bottom w:val="none" w:sz="0" w:space="0" w:color="auto"/>
        <w:right w:val="none" w:sz="0" w:space="0" w:color="auto"/>
      </w:divBdr>
    </w:div>
    <w:div w:id="2018922353">
      <w:marLeft w:val="0"/>
      <w:marRight w:val="0"/>
      <w:marTop w:val="0"/>
      <w:marBottom w:val="0"/>
      <w:divBdr>
        <w:top w:val="none" w:sz="0" w:space="0" w:color="auto"/>
        <w:left w:val="none" w:sz="0" w:space="0" w:color="auto"/>
        <w:bottom w:val="none" w:sz="0" w:space="0" w:color="auto"/>
        <w:right w:val="none" w:sz="0" w:space="0" w:color="auto"/>
      </w:divBdr>
    </w:div>
    <w:div w:id="2018922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36</Pages>
  <Words>8884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наказу </dc:title>
  <dc:subject/>
  <dc:creator>УЛЯНИЦЬКА Анна Юріївна</dc:creator>
  <cp:keywords/>
  <dc:description/>
  <cp:lastModifiedBy>Admin</cp:lastModifiedBy>
  <cp:revision>2</cp:revision>
  <cp:lastPrinted>2020-08-07T13:41:00Z</cp:lastPrinted>
  <dcterms:created xsi:type="dcterms:W3CDTF">2020-09-02T13:28:00Z</dcterms:created>
  <dcterms:modified xsi:type="dcterms:W3CDTF">2020-09-02T13:28:00Z</dcterms:modified>
</cp:coreProperties>
</file>