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 xml:space="preserve">ІНФОРМАЦІЯ </w:t>
      </w:r>
    </w:p>
    <w:p w:rsidR="00265B0B" w:rsidRPr="00AC785E" w:rsidRDefault="00265B0B" w:rsidP="00265B0B">
      <w:pPr>
        <w:ind w:firstLine="540"/>
        <w:jc w:val="center"/>
        <w:rPr>
          <w:b/>
          <w:sz w:val="28"/>
          <w:szCs w:val="28"/>
        </w:rPr>
      </w:pPr>
      <w:r w:rsidRPr="00AC785E">
        <w:rPr>
          <w:b/>
          <w:sz w:val="28"/>
          <w:szCs w:val="28"/>
        </w:rPr>
        <w:t>Регіонального відділення ФДМУ по Рівненській та Житомирській област</w:t>
      </w:r>
      <w:r>
        <w:rPr>
          <w:b/>
          <w:sz w:val="28"/>
          <w:szCs w:val="28"/>
        </w:rPr>
        <w:t>ях</w:t>
      </w:r>
      <w:r w:rsidRPr="00AC785E">
        <w:rPr>
          <w:b/>
          <w:sz w:val="28"/>
          <w:szCs w:val="28"/>
        </w:rPr>
        <w:t xml:space="preserve"> про  підсумки конкурсу з відбору суб’єктів оціночної діяльності, що відбувся </w:t>
      </w:r>
      <w:r w:rsidR="006C7AAE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6C7AAE">
        <w:rPr>
          <w:b/>
          <w:sz w:val="28"/>
          <w:szCs w:val="28"/>
        </w:rPr>
        <w:t>0</w:t>
      </w:r>
      <w:r w:rsidR="00AF7ACB">
        <w:rPr>
          <w:b/>
          <w:sz w:val="28"/>
          <w:szCs w:val="28"/>
        </w:rPr>
        <w:t>1</w:t>
      </w:r>
      <w:r w:rsidRPr="00AC785E">
        <w:rPr>
          <w:b/>
          <w:sz w:val="28"/>
          <w:szCs w:val="28"/>
        </w:rPr>
        <w:t>.202</w:t>
      </w:r>
      <w:r w:rsidR="006C7AAE">
        <w:rPr>
          <w:b/>
          <w:sz w:val="28"/>
          <w:szCs w:val="28"/>
        </w:rPr>
        <w:t>6</w:t>
      </w:r>
      <w:r w:rsidRPr="00AC785E">
        <w:rPr>
          <w:b/>
          <w:sz w:val="28"/>
          <w:szCs w:val="28"/>
        </w:rPr>
        <w:t xml:space="preserve"> </w:t>
      </w:r>
    </w:p>
    <w:p w:rsidR="006C7AAE" w:rsidRPr="001A0563" w:rsidRDefault="006C7AAE" w:rsidP="006C7AAE">
      <w:pPr>
        <w:ind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>Переможцями конкурсу з відбору суб'єктів оціночної діяльності визнано:</w:t>
      </w:r>
    </w:p>
    <w:p w:rsidR="006C7AAE" w:rsidRPr="001A0563" w:rsidRDefault="006C7AAE" w:rsidP="006C7AAE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фізичну особу – підприємця Захарко Оксану Василівну для здійснення незалежної оцінки об’єкта малої приватизації окреме майно - приміщення цеху по переробці </w:t>
      </w:r>
      <w:proofErr w:type="spellStart"/>
      <w:r w:rsidRPr="001A0563">
        <w:rPr>
          <w:sz w:val="24"/>
          <w:szCs w:val="24"/>
        </w:rPr>
        <w:t>хвойно</w:t>
      </w:r>
      <w:proofErr w:type="spellEnd"/>
      <w:r w:rsidRPr="001A0563">
        <w:rPr>
          <w:sz w:val="24"/>
          <w:szCs w:val="24"/>
        </w:rPr>
        <w:t xml:space="preserve">-вітамінної муки загальною площею 229,1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Рівненський р-н, м. </w:t>
      </w:r>
      <w:proofErr w:type="spellStart"/>
      <w:r w:rsidRPr="001A0563">
        <w:rPr>
          <w:sz w:val="24"/>
          <w:szCs w:val="24"/>
        </w:rPr>
        <w:t>Костопіль</w:t>
      </w:r>
      <w:proofErr w:type="spellEnd"/>
      <w:r w:rsidRPr="001A0563">
        <w:rPr>
          <w:sz w:val="24"/>
          <w:szCs w:val="24"/>
        </w:rPr>
        <w:t>, вул. Дубки, 2 (вартість виконання – 4900,00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</w:t>
      </w:r>
    </w:p>
    <w:p w:rsidR="006C7AAE" w:rsidRPr="001A0563" w:rsidRDefault="006C7AAE" w:rsidP="006C7AAE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фізичну особу – підприємця Селюка Олександра Михайловича для здійснення незалежної оцінки об’єкта малої приватизації окреме майно -ветлікарня (літ. А) загальною площею 174,2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гараж (літ. Г) загальною площею 129,0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будівля секційної  (літ. Б-1) загальною площею 16,5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ПММ (літ. Д-1) загальною площею 26,6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вбиральня (літ. В-1) загальною площею 4,4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Житомирська обл., Житомирський р-н, м. </w:t>
      </w:r>
      <w:proofErr w:type="spellStart"/>
      <w:r w:rsidRPr="001A0563">
        <w:rPr>
          <w:sz w:val="24"/>
          <w:szCs w:val="24"/>
        </w:rPr>
        <w:t>Чуднів</w:t>
      </w:r>
      <w:proofErr w:type="spellEnd"/>
      <w:r w:rsidRPr="001A0563">
        <w:rPr>
          <w:sz w:val="24"/>
          <w:szCs w:val="24"/>
        </w:rPr>
        <w:t>, вул. Соборна, 71 (вартість виконання – 9500,00 грн., строк виконання – 5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6C7AAE" w:rsidRPr="001A0563" w:rsidRDefault="006C7AAE" w:rsidP="006C7AAE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фізичну особу – підприємця Бондарчука Олександра Миколайовича для здійснення незалежної оцінки об’єкта малої приватизації окреме майно - об’єкт соціально-культурного призначення – клуб,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Житомирська обл., Бердичівський р-н, м. Бердичів, </w:t>
      </w:r>
      <w:proofErr w:type="spellStart"/>
      <w:r w:rsidRPr="001A0563">
        <w:rPr>
          <w:sz w:val="24"/>
          <w:szCs w:val="24"/>
        </w:rPr>
        <w:t>пров</w:t>
      </w:r>
      <w:proofErr w:type="spellEnd"/>
      <w:r w:rsidRPr="001A0563">
        <w:rPr>
          <w:sz w:val="24"/>
          <w:szCs w:val="24"/>
        </w:rPr>
        <w:t>. Газопровідний, 21 (вартість виконання – 4800,00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6C7AAE" w:rsidRPr="001A0563" w:rsidRDefault="006C7AAE" w:rsidP="006C7AAE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фізичну особу – підприємця </w:t>
      </w:r>
      <w:proofErr w:type="spellStart"/>
      <w:r w:rsidRPr="001A0563">
        <w:rPr>
          <w:sz w:val="24"/>
          <w:szCs w:val="24"/>
        </w:rPr>
        <w:t>Музичука</w:t>
      </w:r>
      <w:proofErr w:type="spellEnd"/>
      <w:r w:rsidRPr="001A0563">
        <w:rPr>
          <w:sz w:val="24"/>
          <w:szCs w:val="24"/>
        </w:rPr>
        <w:t xml:space="preserve"> Петра Олександровича для здійснення незалежної оцінки об’єкта малої приватизації окреме майно - нежитлові будівлі </w:t>
      </w:r>
      <w:proofErr w:type="spellStart"/>
      <w:r w:rsidRPr="001A0563">
        <w:rPr>
          <w:sz w:val="24"/>
          <w:szCs w:val="24"/>
        </w:rPr>
        <w:t>дільничої</w:t>
      </w:r>
      <w:proofErr w:type="spellEnd"/>
      <w:r w:rsidRPr="001A0563">
        <w:rPr>
          <w:sz w:val="24"/>
          <w:szCs w:val="24"/>
        </w:rPr>
        <w:t xml:space="preserve"> лікарні ветеринарної медицини: будівля </w:t>
      </w:r>
      <w:proofErr w:type="spellStart"/>
      <w:r w:rsidRPr="001A0563">
        <w:rPr>
          <w:sz w:val="24"/>
          <w:szCs w:val="24"/>
        </w:rPr>
        <w:t>дільничої</w:t>
      </w:r>
      <w:proofErr w:type="spellEnd"/>
      <w:r w:rsidRPr="001A0563">
        <w:rPr>
          <w:sz w:val="24"/>
          <w:szCs w:val="24"/>
        </w:rPr>
        <w:t xml:space="preserve"> лікарні ветеринарної медицини та гараж загальною площею 310,6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туалет площею 2,6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колодязь 4 </w:t>
      </w:r>
      <w:proofErr w:type="spellStart"/>
      <w:r w:rsidRPr="001A0563">
        <w:rPr>
          <w:sz w:val="24"/>
          <w:szCs w:val="24"/>
        </w:rPr>
        <w:t>пог.м</w:t>
      </w:r>
      <w:proofErr w:type="spellEnd"/>
      <w:r w:rsidRPr="001A0563">
        <w:rPr>
          <w:sz w:val="24"/>
          <w:szCs w:val="24"/>
        </w:rPr>
        <w:t xml:space="preserve">, огорожа дерев’яна 146 </w:t>
      </w:r>
      <w:proofErr w:type="spellStart"/>
      <w:r w:rsidRPr="001A0563">
        <w:rPr>
          <w:sz w:val="24"/>
          <w:szCs w:val="24"/>
        </w:rPr>
        <w:t>пог.м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Житомирська обл., </w:t>
      </w:r>
      <w:proofErr w:type="spellStart"/>
      <w:r w:rsidRPr="001A0563">
        <w:rPr>
          <w:sz w:val="24"/>
          <w:szCs w:val="24"/>
        </w:rPr>
        <w:t>Звягельський</w:t>
      </w:r>
      <w:proofErr w:type="spellEnd"/>
      <w:r w:rsidRPr="001A0563">
        <w:rPr>
          <w:sz w:val="24"/>
          <w:szCs w:val="24"/>
        </w:rPr>
        <w:t xml:space="preserve"> р-н, с-ще Городниця, вул. </w:t>
      </w:r>
      <w:proofErr w:type="spellStart"/>
      <w:r w:rsidRPr="001A0563">
        <w:rPr>
          <w:sz w:val="24"/>
          <w:szCs w:val="24"/>
        </w:rPr>
        <w:t>Дубницька</w:t>
      </w:r>
      <w:proofErr w:type="spellEnd"/>
      <w:r w:rsidRPr="001A0563">
        <w:rPr>
          <w:sz w:val="24"/>
          <w:szCs w:val="24"/>
        </w:rPr>
        <w:t>, 55 (вартість виконання – 9600,00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аукціоні.</w:t>
      </w:r>
    </w:p>
    <w:p w:rsidR="006C7AAE" w:rsidRPr="001A0563" w:rsidRDefault="006C7AAE" w:rsidP="006C7AAE">
      <w:pPr>
        <w:ind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>По наступних об’єктах конкурс не відбувся:</w:t>
      </w:r>
    </w:p>
    <w:p w:rsidR="006C7AAE" w:rsidRPr="001A0563" w:rsidRDefault="006C7AAE" w:rsidP="006C7AA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об’єкт малої приватизації окреме майно – естакада,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>: м. Рівне, вул. Будівельників, 1-В. Мета проведення незалежної оцінки: визначення ринкової вартості для приватизації шляхом продажу на електронному аукціоні;</w:t>
      </w:r>
    </w:p>
    <w:p w:rsidR="006C7AAE" w:rsidRPr="001A0563" w:rsidRDefault="006C7AAE" w:rsidP="006C7AA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об’єкт малої приватизації окреме майно – будівля цеху деревної стружки загальною площею 228,4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Сарненський</w:t>
      </w:r>
      <w:proofErr w:type="spellEnd"/>
      <w:r w:rsidRPr="001A0563">
        <w:rPr>
          <w:sz w:val="24"/>
          <w:szCs w:val="24"/>
        </w:rPr>
        <w:t xml:space="preserve"> р-н, с. Біле, вул. Центральна, 86-А. Мета проведення незалежної оцінки: визначення ринкової вартості для приватизації шляхом продажу на електронному аукціоні;</w:t>
      </w:r>
    </w:p>
    <w:p w:rsidR="006C7AAE" w:rsidRPr="001A0563" w:rsidRDefault="006C7AAE" w:rsidP="006C7AAE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об’єкт малої приватизації окреме майно – цех переробки консервів загальною площею 781,6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будівля складу склотари загальною площею 403,8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Сарненський</w:t>
      </w:r>
      <w:proofErr w:type="spellEnd"/>
      <w:r w:rsidRPr="001A0563">
        <w:rPr>
          <w:sz w:val="24"/>
          <w:szCs w:val="24"/>
        </w:rPr>
        <w:t xml:space="preserve"> р-н, с.</w:t>
      </w:r>
      <w:r>
        <w:rPr>
          <w:sz w:val="24"/>
          <w:szCs w:val="24"/>
        </w:rPr>
        <w:t xml:space="preserve"> </w:t>
      </w:r>
      <w:proofErr w:type="spellStart"/>
      <w:r w:rsidRPr="001A0563">
        <w:rPr>
          <w:sz w:val="24"/>
          <w:szCs w:val="24"/>
        </w:rPr>
        <w:t>Висоцьк</w:t>
      </w:r>
      <w:proofErr w:type="spellEnd"/>
      <w:r w:rsidRPr="001A0563">
        <w:rPr>
          <w:sz w:val="24"/>
          <w:szCs w:val="24"/>
        </w:rPr>
        <w:t>, вул. Містечкова, 31. Мета проведення незалежної оцінки: визначення ринкової вартості для приватизації шляхом продажу на електронному аукціоні.</w:t>
      </w:r>
    </w:p>
    <w:p w:rsidR="006C7AAE" w:rsidRPr="001A0563" w:rsidRDefault="006C7AAE" w:rsidP="006C7AAE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1A0563">
        <w:rPr>
          <w:sz w:val="24"/>
          <w:szCs w:val="24"/>
        </w:rPr>
        <w:t xml:space="preserve">об’єкт малої приватизації окреме майно – будівля оздоровчого комплексу загальною площею 117,8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1/1;  будівля складу готової продукції загальною площею 217,4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1/8; будівля навісу загальною площею 422,2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1/9; будівля консервного цеху загальною площею 715,6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1/10; будівля </w:t>
      </w:r>
      <w:r w:rsidRPr="001A0563">
        <w:rPr>
          <w:sz w:val="24"/>
          <w:szCs w:val="24"/>
        </w:rPr>
        <w:lastRenderedPageBreak/>
        <w:t xml:space="preserve">складу готової продукції консервованого цеху загальною площею 495,9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1/12; будівля котельні загальною площею 448,5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1/13; будівля цеху ДСП загальною площею 1230,4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 xml:space="preserve">, вул. Привокзальна, 1/14; будівля цеху товарів народного споживання загальною площею 933,9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 xml:space="preserve">: Рівненська обл., </w:t>
      </w:r>
      <w:proofErr w:type="spellStart"/>
      <w:r w:rsidRPr="001A0563">
        <w:rPr>
          <w:sz w:val="24"/>
          <w:szCs w:val="24"/>
        </w:rPr>
        <w:t>Вараський</w:t>
      </w:r>
      <w:proofErr w:type="spellEnd"/>
      <w:r w:rsidRPr="001A0563">
        <w:rPr>
          <w:sz w:val="24"/>
          <w:szCs w:val="24"/>
        </w:rPr>
        <w:t xml:space="preserve"> р-н, с-ще </w:t>
      </w:r>
      <w:proofErr w:type="spellStart"/>
      <w:r w:rsidRPr="001A0563">
        <w:rPr>
          <w:sz w:val="24"/>
          <w:szCs w:val="24"/>
        </w:rPr>
        <w:t>Рафалівка</w:t>
      </w:r>
      <w:proofErr w:type="spellEnd"/>
      <w:r w:rsidRPr="001A0563">
        <w:rPr>
          <w:sz w:val="24"/>
          <w:szCs w:val="24"/>
        </w:rPr>
        <w:t>, вул. Привокзальна, 1/15. Мета проведення незалежної оцінки: визначення ринкової вартості для приватизації шляхом продажу на електронному аукціоні.</w:t>
      </w:r>
    </w:p>
    <w:p w:rsidR="00491B47" w:rsidRPr="00F7186B" w:rsidRDefault="006C7AAE" w:rsidP="006C7AAE">
      <w:pPr>
        <w:ind w:firstLine="567"/>
        <w:jc w:val="both"/>
        <w:rPr>
          <w:sz w:val="28"/>
          <w:szCs w:val="28"/>
        </w:rPr>
      </w:pPr>
      <w:r w:rsidRPr="001A0563">
        <w:rPr>
          <w:sz w:val="24"/>
          <w:szCs w:val="24"/>
        </w:rPr>
        <w:t xml:space="preserve">об’єкт малої приватизації окреме майно – нежитлова будівля «Баня за зоною» загальною площею 167,4 </w:t>
      </w:r>
      <w:proofErr w:type="spellStart"/>
      <w:r w:rsidRPr="001A0563">
        <w:rPr>
          <w:sz w:val="24"/>
          <w:szCs w:val="24"/>
        </w:rPr>
        <w:t>кв.м</w:t>
      </w:r>
      <w:proofErr w:type="spellEnd"/>
      <w:r w:rsidRPr="001A0563">
        <w:rPr>
          <w:sz w:val="24"/>
          <w:szCs w:val="24"/>
        </w:rPr>
        <w:t xml:space="preserve">, за </w:t>
      </w:r>
      <w:proofErr w:type="spellStart"/>
      <w:r w:rsidRPr="001A0563">
        <w:rPr>
          <w:sz w:val="24"/>
          <w:szCs w:val="24"/>
        </w:rPr>
        <w:t>адресою</w:t>
      </w:r>
      <w:proofErr w:type="spellEnd"/>
      <w:r w:rsidRPr="001A0563">
        <w:rPr>
          <w:sz w:val="24"/>
          <w:szCs w:val="24"/>
        </w:rPr>
        <w:t>: Рівненська обл., Рівненський р-н, с. Городище, вул. Рівненська, 80. Мета проведення незалежної оцінки: визначення ринкової вартості для приватизації шляхом продажу на електронному аукціоні з умовами щодо компенсації орендарю невід’ємних поліпшень покупцем.</w:t>
      </w:r>
      <w:bookmarkStart w:id="0" w:name="_GoBack"/>
      <w:bookmarkEnd w:id="0"/>
    </w:p>
    <w:p w:rsidR="00610F3B" w:rsidRDefault="00610F3B"/>
    <w:sectPr w:rsidR="0061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65B0B"/>
    <w:rsid w:val="00491B47"/>
    <w:rsid w:val="00610F3B"/>
    <w:rsid w:val="006C7AAE"/>
    <w:rsid w:val="00A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BB6E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4</cp:revision>
  <dcterms:created xsi:type="dcterms:W3CDTF">2025-08-29T10:10:00Z</dcterms:created>
  <dcterms:modified xsi:type="dcterms:W3CDTF">2026-01-19T10:50:00Z</dcterms:modified>
</cp:coreProperties>
</file>