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0B" w:rsidRPr="00E8178C" w:rsidRDefault="00265B0B" w:rsidP="00265B0B">
      <w:pPr>
        <w:ind w:firstLine="540"/>
        <w:jc w:val="center"/>
        <w:rPr>
          <w:b/>
          <w:sz w:val="24"/>
          <w:szCs w:val="24"/>
        </w:rPr>
      </w:pPr>
      <w:r w:rsidRPr="00E8178C">
        <w:rPr>
          <w:b/>
          <w:sz w:val="24"/>
          <w:szCs w:val="24"/>
        </w:rPr>
        <w:t xml:space="preserve">ІНФОРМАЦІЯ </w:t>
      </w:r>
    </w:p>
    <w:p w:rsidR="00265B0B" w:rsidRPr="00E8178C" w:rsidRDefault="00265B0B" w:rsidP="00265B0B">
      <w:pPr>
        <w:ind w:firstLine="540"/>
        <w:jc w:val="center"/>
        <w:rPr>
          <w:b/>
          <w:sz w:val="24"/>
          <w:szCs w:val="24"/>
        </w:rPr>
      </w:pPr>
      <w:r w:rsidRPr="00E8178C">
        <w:rPr>
          <w:b/>
          <w:sz w:val="24"/>
          <w:szCs w:val="24"/>
        </w:rPr>
        <w:t xml:space="preserve">Регіонального відділення ФДМУ по Рівненській та Житомирській областях про  підсумки конкурсу з відбору суб’єктів оціночної діяльності, що відбувся </w:t>
      </w:r>
      <w:r w:rsidR="006C7AAE" w:rsidRPr="00E8178C">
        <w:rPr>
          <w:b/>
          <w:sz w:val="24"/>
          <w:szCs w:val="24"/>
        </w:rPr>
        <w:t>0</w:t>
      </w:r>
      <w:r w:rsidR="00E8178C" w:rsidRPr="00E8178C">
        <w:rPr>
          <w:b/>
          <w:sz w:val="24"/>
          <w:szCs w:val="24"/>
        </w:rPr>
        <w:t>2</w:t>
      </w:r>
      <w:r w:rsidRPr="00E8178C">
        <w:rPr>
          <w:b/>
          <w:sz w:val="24"/>
          <w:szCs w:val="24"/>
        </w:rPr>
        <w:t>.</w:t>
      </w:r>
      <w:r w:rsidR="002466B3">
        <w:rPr>
          <w:b/>
          <w:sz w:val="24"/>
          <w:szCs w:val="24"/>
        </w:rPr>
        <w:t>04.</w:t>
      </w:r>
      <w:r w:rsidRPr="00E8178C">
        <w:rPr>
          <w:b/>
          <w:sz w:val="24"/>
          <w:szCs w:val="24"/>
        </w:rPr>
        <w:t>202</w:t>
      </w:r>
      <w:r w:rsidR="006C7AAE" w:rsidRPr="00E8178C">
        <w:rPr>
          <w:b/>
          <w:sz w:val="24"/>
          <w:szCs w:val="24"/>
        </w:rPr>
        <w:t>6</w:t>
      </w:r>
      <w:r w:rsidRPr="00E8178C">
        <w:rPr>
          <w:b/>
          <w:sz w:val="24"/>
          <w:szCs w:val="24"/>
        </w:rPr>
        <w:t xml:space="preserve"> </w:t>
      </w:r>
    </w:p>
    <w:p w:rsidR="002466B3" w:rsidRPr="00934F52" w:rsidRDefault="002466B3" w:rsidP="002466B3">
      <w:pPr>
        <w:ind w:firstLine="567"/>
        <w:jc w:val="both"/>
        <w:rPr>
          <w:sz w:val="24"/>
          <w:szCs w:val="24"/>
        </w:rPr>
      </w:pPr>
      <w:bookmarkStart w:id="0" w:name="_GoBack"/>
      <w:bookmarkEnd w:id="0"/>
      <w:r w:rsidRPr="00934F52">
        <w:rPr>
          <w:sz w:val="24"/>
          <w:szCs w:val="24"/>
        </w:rPr>
        <w:t>Переможц</w:t>
      </w:r>
      <w:r>
        <w:rPr>
          <w:sz w:val="24"/>
          <w:szCs w:val="24"/>
        </w:rPr>
        <w:t>е</w:t>
      </w:r>
      <w:r w:rsidRPr="00934F52">
        <w:rPr>
          <w:sz w:val="24"/>
          <w:szCs w:val="24"/>
        </w:rPr>
        <w:t>м конкурсу з відбору суб'єктів оціночної діяльності визнано:</w:t>
      </w:r>
    </w:p>
    <w:p w:rsidR="002466B3" w:rsidRPr="00934F52" w:rsidRDefault="002466B3" w:rsidP="002466B3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 xml:space="preserve">фізичну особу – підприємця </w:t>
      </w:r>
      <w:proofErr w:type="spellStart"/>
      <w:r w:rsidRPr="00934F52">
        <w:rPr>
          <w:sz w:val="24"/>
          <w:szCs w:val="24"/>
        </w:rPr>
        <w:t>Калют</w:t>
      </w:r>
      <w:r>
        <w:rPr>
          <w:sz w:val="24"/>
          <w:szCs w:val="24"/>
        </w:rPr>
        <w:t>а</w:t>
      </w:r>
      <w:proofErr w:type="spellEnd"/>
      <w:r w:rsidRPr="00934F52">
        <w:rPr>
          <w:sz w:val="24"/>
          <w:szCs w:val="24"/>
        </w:rPr>
        <w:t xml:space="preserve"> Павл</w:t>
      </w:r>
      <w:r>
        <w:rPr>
          <w:sz w:val="24"/>
          <w:szCs w:val="24"/>
        </w:rPr>
        <w:t>о</w:t>
      </w:r>
      <w:r w:rsidRPr="00934F52">
        <w:rPr>
          <w:sz w:val="24"/>
          <w:szCs w:val="24"/>
        </w:rPr>
        <w:t xml:space="preserve"> Павлович для здійснення незалежної оцінки об’єкта малої приватизації окреме майно - </w:t>
      </w:r>
      <w:r w:rsidRPr="00EE7777">
        <w:rPr>
          <w:sz w:val="24"/>
          <w:szCs w:val="24"/>
        </w:rPr>
        <w:t xml:space="preserve">цех переробки консервів загальною площею 781,6 </w:t>
      </w:r>
      <w:proofErr w:type="spellStart"/>
      <w:r w:rsidRPr="00EE7777">
        <w:rPr>
          <w:sz w:val="24"/>
          <w:szCs w:val="24"/>
        </w:rPr>
        <w:t>кв.м</w:t>
      </w:r>
      <w:proofErr w:type="spellEnd"/>
      <w:r w:rsidRPr="00EE7777">
        <w:rPr>
          <w:sz w:val="24"/>
          <w:szCs w:val="24"/>
        </w:rPr>
        <w:t xml:space="preserve">, будівля складу готової продукції загальною площею 650,6 </w:t>
      </w:r>
      <w:proofErr w:type="spellStart"/>
      <w:r w:rsidRPr="00EE7777">
        <w:rPr>
          <w:sz w:val="24"/>
          <w:szCs w:val="24"/>
        </w:rPr>
        <w:t>кв.м</w:t>
      </w:r>
      <w:proofErr w:type="spellEnd"/>
      <w:r w:rsidRPr="00EE7777">
        <w:rPr>
          <w:sz w:val="24"/>
          <w:szCs w:val="24"/>
        </w:rPr>
        <w:t xml:space="preserve">, будівля складу склотари загальною площею 403,8 </w:t>
      </w:r>
      <w:proofErr w:type="spellStart"/>
      <w:r w:rsidRPr="00EE7777">
        <w:rPr>
          <w:sz w:val="24"/>
          <w:szCs w:val="24"/>
        </w:rPr>
        <w:t>кв.м</w:t>
      </w:r>
      <w:proofErr w:type="spellEnd"/>
      <w:r w:rsidRPr="00EE7777">
        <w:rPr>
          <w:sz w:val="24"/>
          <w:szCs w:val="24"/>
        </w:rPr>
        <w:t xml:space="preserve">, будівля кафе «Український шинок» загальною площею 284,6 </w:t>
      </w:r>
      <w:proofErr w:type="spellStart"/>
      <w:r w:rsidRPr="00EE7777">
        <w:rPr>
          <w:sz w:val="24"/>
          <w:szCs w:val="24"/>
        </w:rPr>
        <w:t>кв.м</w:t>
      </w:r>
      <w:proofErr w:type="spellEnd"/>
      <w:r w:rsidRPr="00EE7777">
        <w:rPr>
          <w:sz w:val="24"/>
          <w:szCs w:val="24"/>
        </w:rPr>
        <w:t xml:space="preserve">, за </w:t>
      </w:r>
      <w:proofErr w:type="spellStart"/>
      <w:r w:rsidRPr="00EE7777">
        <w:rPr>
          <w:sz w:val="24"/>
          <w:szCs w:val="24"/>
        </w:rPr>
        <w:t>адресою</w:t>
      </w:r>
      <w:proofErr w:type="spellEnd"/>
      <w:r w:rsidRPr="00EE7777">
        <w:rPr>
          <w:sz w:val="24"/>
          <w:szCs w:val="24"/>
        </w:rPr>
        <w:t xml:space="preserve">: Рівненська обл., </w:t>
      </w:r>
      <w:proofErr w:type="spellStart"/>
      <w:r w:rsidRPr="00EE7777">
        <w:rPr>
          <w:sz w:val="24"/>
          <w:szCs w:val="24"/>
        </w:rPr>
        <w:t>Сарненський</w:t>
      </w:r>
      <w:proofErr w:type="spellEnd"/>
      <w:r w:rsidRPr="00EE7777">
        <w:rPr>
          <w:sz w:val="24"/>
          <w:szCs w:val="24"/>
        </w:rPr>
        <w:t xml:space="preserve"> р-н, </w:t>
      </w:r>
      <w:proofErr w:type="spellStart"/>
      <w:r w:rsidRPr="00EE7777">
        <w:rPr>
          <w:sz w:val="24"/>
          <w:szCs w:val="24"/>
        </w:rPr>
        <w:t>с.Висоцьк</w:t>
      </w:r>
      <w:proofErr w:type="spellEnd"/>
      <w:r w:rsidRPr="00EE7777">
        <w:rPr>
          <w:sz w:val="24"/>
          <w:szCs w:val="24"/>
        </w:rPr>
        <w:t>, вул. Містечкова, 31</w:t>
      </w:r>
      <w:r w:rsidRPr="00934F52">
        <w:rPr>
          <w:sz w:val="24"/>
          <w:szCs w:val="24"/>
        </w:rPr>
        <w:t xml:space="preserve"> (вартість виконання – 1</w:t>
      </w:r>
      <w:r>
        <w:rPr>
          <w:sz w:val="24"/>
          <w:szCs w:val="24"/>
        </w:rPr>
        <w:t>4</w:t>
      </w:r>
      <w:r w:rsidRPr="00934F52">
        <w:rPr>
          <w:sz w:val="24"/>
          <w:szCs w:val="24"/>
        </w:rPr>
        <w:t>900,00 грн., строк виконання – 10 календарних днів); мета проведення незалежної оцінки: визначення ринкової вартості для приватизації шляхом продажу на електронному аукціоні;</w:t>
      </w:r>
    </w:p>
    <w:p w:rsidR="002466B3" w:rsidRDefault="002466B3" w:rsidP="002466B3">
      <w:pPr>
        <w:pStyle w:val="a3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По наступних об’єктах конкурс не відбувся:</w:t>
      </w:r>
    </w:p>
    <w:p w:rsidR="002466B3" w:rsidRDefault="002466B3" w:rsidP="002466B3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 xml:space="preserve">об’єкт малої приватизації окреме майно – естакада,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>: Рівненська обл., м. Рівне, вул. Будівельників, 1-В. Мета проведення незалежної оцінки: визначення ринкової вартості для приватизації шляхом продажу на електронному аукціоні</w:t>
      </w:r>
      <w:r>
        <w:rPr>
          <w:sz w:val="24"/>
          <w:szCs w:val="24"/>
        </w:rPr>
        <w:t>;</w:t>
      </w:r>
    </w:p>
    <w:p w:rsidR="002466B3" w:rsidRDefault="002466B3" w:rsidP="002466B3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 xml:space="preserve">об’єкт малої приватизації окреме майно – нежитлова будівля «Баня за зоною» загальною площею 167,4 </w:t>
      </w:r>
      <w:proofErr w:type="spellStart"/>
      <w:r w:rsidRPr="00934F52">
        <w:rPr>
          <w:sz w:val="24"/>
          <w:szCs w:val="24"/>
        </w:rPr>
        <w:t>кв.м</w:t>
      </w:r>
      <w:proofErr w:type="spellEnd"/>
      <w:r w:rsidRPr="00934F52">
        <w:rPr>
          <w:sz w:val="24"/>
          <w:szCs w:val="24"/>
        </w:rPr>
        <w:t xml:space="preserve">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>: Рівненська обл., Рівненський р-н, с. Городище, вул. Рівненська, 80. Мета проведення незалежної оцінки: визначення ринкової вартості з метою продажу на електронному аукціоні з умовами щодо компенсації орендарю невід’ємних поліпшень покупцем;</w:t>
      </w:r>
    </w:p>
    <w:p w:rsidR="002466B3" w:rsidRDefault="002466B3" w:rsidP="002466B3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934F52">
        <w:rPr>
          <w:sz w:val="24"/>
          <w:szCs w:val="24"/>
        </w:rPr>
        <w:t xml:space="preserve">об’єкт незавершеного будівництва – квартальна котельня, за </w:t>
      </w:r>
      <w:proofErr w:type="spellStart"/>
      <w:r w:rsidRPr="00934F52">
        <w:rPr>
          <w:sz w:val="24"/>
          <w:szCs w:val="24"/>
        </w:rPr>
        <w:t>адресою</w:t>
      </w:r>
      <w:proofErr w:type="spellEnd"/>
      <w:r w:rsidRPr="00934F52">
        <w:rPr>
          <w:sz w:val="24"/>
          <w:szCs w:val="24"/>
        </w:rPr>
        <w:t xml:space="preserve">: Житомирська обл., </w:t>
      </w:r>
      <w:proofErr w:type="spellStart"/>
      <w:r w:rsidRPr="00934F52">
        <w:rPr>
          <w:sz w:val="24"/>
          <w:szCs w:val="24"/>
        </w:rPr>
        <w:t>Звягельський</w:t>
      </w:r>
      <w:proofErr w:type="spellEnd"/>
      <w:r w:rsidRPr="00934F52">
        <w:rPr>
          <w:sz w:val="24"/>
          <w:szCs w:val="24"/>
        </w:rPr>
        <w:t xml:space="preserve"> р-н, </w:t>
      </w:r>
      <w:proofErr w:type="spellStart"/>
      <w:r w:rsidRPr="00934F52">
        <w:rPr>
          <w:sz w:val="24"/>
          <w:szCs w:val="24"/>
        </w:rPr>
        <w:t>с.Степанівка</w:t>
      </w:r>
      <w:proofErr w:type="spellEnd"/>
      <w:r w:rsidRPr="00934F52">
        <w:rPr>
          <w:sz w:val="24"/>
          <w:szCs w:val="24"/>
        </w:rPr>
        <w:t>, вул. Рад, 133/М. Мета проведення незалежної оцінки: визначення ринкової вартості для приватизації шляхом п</w:t>
      </w:r>
      <w:r>
        <w:rPr>
          <w:sz w:val="24"/>
          <w:szCs w:val="24"/>
        </w:rPr>
        <w:t>родажу на електронному аукціоні;</w:t>
      </w:r>
    </w:p>
    <w:p w:rsidR="00610F3B" w:rsidRPr="002466B3" w:rsidRDefault="002466B3" w:rsidP="002466B3">
      <w:pPr>
        <w:pStyle w:val="a3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EE7777">
        <w:rPr>
          <w:sz w:val="24"/>
          <w:szCs w:val="24"/>
        </w:rPr>
        <w:t xml:space="preserve">об’єкт малої приватизації окреме майно – нежитлове приміщення магазину загальною площею 75,7 </w:t>
      </w:r>
      <w:proofErr w:type="spellStart"/>
      <w:r w:rsidRPr="00EE7777">
        <w:rPr>
          <w:sz w:val="24"/>
          <w:szCs w:val="24"/>
        </w:rPr>
        <w:t>кв.м</w:t>
      </w:r>
      <w:proofErr w:type="spellEnd"/>
      <w:r w:rsidRPr="00EE7777">
        <w:rPr>
          <w:sz w:val="24"/>
          <w:szCs w:val="24"/>
        </w:rPr>
        <w:t xml:space="preserve">, за </w:t>
      </w:r>
      <w:proofErr w:type="spellStart"/>
      <w:r w:rsidRPr="00EE7777">
        <w:rPr>
          <w:sz w:val="24"/>
          <w:szCs w:val="24"/>
        </w:rPr>
        <w:t>адресою</w:t>
      </w:r>
      <w:proofErr w:type="spellEnd"/>
      <w:r w:rsidRPr="00EE7777">
        <w:rPr>
          <w:sz w:val="24"/>
          <w:szCs w:val="24"/>
        </w:rPr>
        <w:t xml:space="preserve">: Житомирська обл., </w:t>
      </w:r>
      <w:proofErr w:type="spellStart"/>
      <w:r w:rsidRPr="00EE7777">
        <w:rPr>
          <w:sz w:val="24"/>
          <w:szCs w:val="24"/>
        </w:rPr>
        <w:t>Звягельський</w:t>
      </w:r>
      <w:proofErr w:type="spellEnd"/>
      <w:r w:rsidRPr="00EE7777">
        <w:rPr>
          <w:sz w:val="24"/>
          <w:szCs w:val="24"/>
        </w:rPr>
        <w:t xml:space="preserve"> р-н, </w:t>
      </w:r>
      <w:proofErr w:type="spellStart"/>
      <w:r w:rsidRPr="00EE7777">
        <w:rPr>
          <w:sz w:val="24"/>
          <w:szCs w:val="24"/>
        </w:rPr>
        <w:t>с.Курчицька</w:t>
      </w:r>
      <w:proofErr w:type="spellEnd"/>
      <w:r w:rsidRPr="00EE7777">
        <w:rPr>
          <w:sz w:val="24"/>
          <w:szCs w:val="24"/>
        </w:rPr>
        <w:t xml:space="preserve"> Гута, вул. Заводська, 8</w:t>
      </w:r>
      <w:r w:rsidRPr="002944F1">
        <w:rPr>
          <w:sz w:val="24"/>
          <w:szCs w:val="24"/>
        </w:rPr>
        <w:t>. Мета проведення незалежної оцінки: визначення ринкової вартості для</w:t>
      </w:r>
      <w:r w:rsidRPr="000C24A3">
        <w:rPr>
          <w:sz w:val="24"/>
          <w:szCs w:val="24"/>
        </w:rPr>
        <w:t xml:space="preserve"> приватизації шляхом продажу на електронному аукціоні</w:t>
      </w:r>
      <w:r>
        <w:rPr>
          <w:sz w:val="24"/>
          <w:szCs w:val="24"/>
        </w:rPr>
        <w:t>.</w:t>
      </w:r>
    </w:p>
    <w:sectPr w:rsidR="00610F3B" w:rsidRPr="002466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2C51"/>
    <w:multiLevelType w:val="hybridMultilevel"/>
    <w:tmpl w:val="B31602A6"/>
    <w:lvl w:ilvl="0" w:tplc="F202F56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C44474C"/>
    <w:multiLevelType w:val="hybridMultilevel"/>
    <w:tmpl w:val="EDFEE2CA"/>
    <w:lvl w:ilvl="0" w:tplc="D814187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A1F4089"/>
    <w:multiLevelType w:val="hybridMultilevel"/>
    <w:tmpl w:val="73CA6ECC"/>
    <w:lvl w:ilvl="0" w:tplc="BE705F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0B"/>
    <w:rsid w:val="002466B3"/>
    <w:rsid w:val="00265B0B"/>
    <w:rsid w:val="00491B47"/>
    <w:rsid w:val="00610F3B"/>
    <w:rsid w:val="006C7AAE"/>
    <w:rsid w:val="00AF7ACB"/>
    <w:rsid w:val="00D84983"/>
    <w:rsid w:val="00E8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3988"/>
  <w15:chartTrackingRefBased/>
  <w15:docId w15:val="{A0AFAEEC-3487-437F-BE6D-21A63722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Козакевич</dc:creator>
  <cp:keywords/>
  <dc:description/>
  <cp:lastModifiedBy>Людмила Козакевич</cp:lastModifiedBy>
  <cp:revision>7</cp:revision>
  <dcterms:created xsi:type="dcterms:W3CDTF">2025-08-29T10:10:00Z</dcterms:created>
  <dcterms:modified xsi:type="dcterms:W3CDTF">2026-04-02T09:19:00Z</dcterms:modified>
</cp:coreProperties>
</file>